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65" w:rsidRDefault="00BD3E65">
      <w:pPr>
        <w:pageBreakBefore/>
        <w:autoSpaceDE w:val="0"/>
        <w:jc w:val="center"/>
        <w:rPr>
          <w:rFonts w:ascii="Arial" w:hAnsi="Arial" w:cs="Arial"/>
          <w:b/>
          <w:sz w:val="22"/>
          <w:szCs w:val="22"/>
        </w:rPr>
      </w:pPr>
      <w:r>
        <w:rPr>
          <w:rFonts w:ascii="Arial" w:hAnsi="Arial" w:cs="Arial"/>
          <w:b/>
          <w:sz w:val="22"/>
          <w:szCs w:val="22"/>
        </w:rPr>
        <w:t>Dominican University</w:t>
      </w:r>
    </w:p>
    <w:p w:rsidR="00BD3E65" w:rsidRDefault="00BD3E65">
      <w:pPr>
        <w:autoSpaceDE w:val="0"/>
        <w:jc w:val="center"/>
        <w:rPr>
          <w:rFonts w:ascii="Arial" w:hAnsi="Arial" w:cs="Arial"/>
          <w:sz w:val="22"/>
          <w:szCs w:val="22"/>
        </w:rPr>
      </w:pPr>
      <w:r>
        <w:rPr>
          <w:rFonts w:ascii="Arial" w:hAnsi="Arial" w:cs="Arial"/>
          <w:b/>
          <w:sz w:val="22"/>
          <w:szCs w:val="22"/>
        </w:rPr>
        <w:t>Graduate School of Social Work</w:t>
      </w:r>
    </w:p>
    <w:p w:rsidR="00BD3E65" w:rsidRDefault="00BD3E65">
      <w:pPr>
        <w:autoSpaceDE w:val="0"/>
        <w:jc w:val="center"/>
        <w:rPr>
          <w:rFonts w:ascii="Arial" w:hAnsi="Arial" w:cs="Arial"/>
          <w:sz w:val="22"/>
          <w:szCs w:val="22"/>
        </w:rPr>
      </w:pPr>
      <w:r>
        <w:rPr>
          <w:rFonts w:ascii="Arial" w:hAnsi="Arial" w:cs="Arial"/>
          <w:sz w:val="22"/>
          <w:szCs w:val="22"/>
        </w:rPr>
        <w:t>7900 E. Division St.</w:t>
      </w:r>
    </w:p>
    <w:p w:rsidR="00BD3E65" w:rsidRDefault="00BD3E65">
      <w:pPr>
        <w:autoSpaceDE w:val="0"/>
        <w:jc w:val="center"/>
        <w:rPr>
          <w:rFonts w:ascii="Arial" w:hAnsi="Arial" w:cs="Arial"/>
          <w:sz w:val="22"/>
          <w:szCs w:val="22"/>
        </w:rPr>
      </w:pPr>
      <w:r>
        <w:rPr>
          <w:rFonts w:ascii="Arial" w:hAnsi="Arial" w:cs="Arial"/>
          <w:sz w:val="22"/>
          <w:szCs w:val="22"/>
        </w:rPr>
        <w:t>Priory Campus</w:t>
      </w:r>
    </w:p>
    <w:p w:rsidR="00BD3E65" w:rsidRDefault="00BD3E65">
      <w:pPr>
        <w:autoSpaceDE w:val="0"/>
        <w:jc w:val="center"/>
      </w:pPr>
      <w:r>
        <w:rPr>
          <w:rFonts w:ascii="Arial" w:hAnsi="Arial" w:cs="Arial"/>
          <w:sz w:val="22"/>
          <w:szCs w:val="22"/>
        </w:rPr>
        <w:t>River Forest, IL 60305</w:t>
      </w:r>
    </w:p>
    <w:p w:rsidR="00BD3E65" w:rsidRDefault="00BD3E65">
      <w:pPr>
        <w:pStyle w:val="BodyText3"/>
        <w:jc w:val="both"/>
      </w:pPr>
    </w:p>
    <w:p w:rsidR="00F57998" w:rsidRDefault="00BD3E65">
      <w:pPr>
        <w:pStyle w:val="BodyText3"/>
        <w:tabs>
          <w:tab w:val="left" w:pos="7920"/>
        </w:tabs>
        <w:jc w:val="center"/>
        <w:rPr>
          <w:b/>
        </w:rPr>
      </w:pPr>
      <w:r>
        <w:rPr>
          <w:b/>
        </w:rPr>
        <w:t>SWK 611/651: FIELD WORK GOALS AND PERFORMANCE EVALUATION</w:t>
      </w:r>
    </w:p>
    <w:p w:rsidR="00BD3E65" w:rsidRDefault="00C4481C">
      <w:pPr>
        <w:pStyle w:val="BodyText3"/>
        <w:tabs>
          <w:tab w:val="left" w:pos="7920"/>
        </w:tabs>
        <w:jc w:val="center"/>
        <w:rPr>
          <w:b/>
          <w:bCs/>
        </w:rPr>
      </w:pPr>
      <w:r>
        <w:rPr>
          <w:b/>
        </w:rPr>
        <w:t>Military</w:t>
      </w:r>
      <w:r w:rsidR="00F57998">
        <w:rPr>
          <w:b/>
        </w:rPr>
        <w:t xml:space="preserve"> Concentration</w:t>
      </w:r>
    </w:p>
    <w:p w:rsidR="00BD3E65" w:rsidRDefault="00BD3E65">
      <w:pPr>
        <w:pStyle w:val="BodyText3"/>
        <w:rPr>
          <w:b/>
          <w:bCs/>
        </w:rPr>
      </w:pPr>
    </w:p>
    <w:p w:rsidR="00BD3E65" w:rsidRDefault="00BD3E65">
      <w:pPr>
        <w:pStyle w:val="BodyText3"/>
        <w:tabs>
          <w:tab w:val="left" w:pos="1424"/>
          <w:tab w:val="left" w:pos="5783"/>
          <w:tab w:val="left" w:pos="7920"/>
        </w:tabs>
        <w:rPr>
          <w:b/>
          <w:bCs/>
        </w:rPr>
      </w:pPr>
      <w:r>
        <w:rPr>
          <w:b/>
        </w:rPr>
        <w:tab/>
        <w:t>Semester I (611, December)</w:t>
      </w:r>
      <w:r>
        <w:rPr>
          <w:b/>
        </w:rPr>
        <w:tab/>
        <w:t>Semester II (651, April)</w:t>
      </w:r>
    </w:p>
    <w:p w:rsidR="00BD3E65" w:rsidRDefault="00BD3E65">
      <w:pPr>
        <w:pStyle w:val="BodyText3"/>
        <w:jc w:val="both"/>
        <w:rPr>
          <w:b/>
          <w:bCs/>
        </w:rPr>
      </w:pPr>
    </w:p>
    <w:tbl>
      <w:tblPr>
        <w:tblW w:w="0" w:type="auto"/>
        <w:tblInd w:w="108" w:type="dxa"/>
        <w:tblLayout w:type="fixed"/>
        <w:tblLook w:val="0000" w:firstRow="0" w:lastRow="0" w:firstColumn="0" w:lastColumn="0" w:noHBand="0" w:noVBand="0"/>
      </w:tblPr>
      <w:tblGrid>
        <w:gridCol w:w="4408"/>
        <w:gridCol w:w="4548"/>
      </w:tblGrid>
      <w:tr w:rsidR="00BD3E65">
        <w:tc>
          <w:tcPr>
            <w:tcW w:w="4408" w:type="dxa"/>
            <w:tcBorders>
              <w:top w:val="single" w:sz="4" w:space="0" w:color="000000"/>
              <w:left w:val="single" w:sz="4" w:space="0" w:color="000000"/>
              <w:bottom w:val="single" w:sz="4" w:space="0" w:color="000000"/>
            </w:tcBorders>
            <w:shd w:val="clear" w:color="auto" w:fill="auto"/>
          </w:tcPr>
          <w:p w:rsidR="00BD3E65" w:rsidRDefault="00BD3E65">
            <w:pPr>
              <w:pStyle w:val="BodyText3"/>
              <w:snapToGrid w:val="0"/>
              <w:jc w:val="both"/>
              <w:rPr>
                <w:b/>
                <w:bCs/>
              </w:rPr>
            </w:pPr>
            <w:r>
              <w:rPr>
                <w:b/>
                <w:bCs/>
              </w:rPr>
              <w:t>Student:</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BD3E65" w:rsidRDefault="00F57998">
            <w:pPr>
              <w:pStyle w:val="BodyText3"/>
              <w:snapToGrid w:val="0"/>
              <w:jc w:val="both"/>
              <w:rPr>
                <w:b/>
                <w:bCs/>
              </w:rPr>
            </w:pPr>
            <w:r>
              <w:rPr>
                <w:b/>
                <w:bCs/>
              </w:rPr>
              <w:t>Field Instructor</w:t>
            </w:r>
            <w:r w:rsidR="00BD3E65">
              <w:rPr>
                <w:b/>
                <w:bCs/>
              </w:rPr>
              <w:t>:</w:t>
            </w:r>
          </w:p>
        </w:tc>
      </w:tr>
      <w:tr w:rsidR="00BD3E65">
        <w:tc>
          <w:tcPr>
            <w:tcW w:w="4408" w:type="dxa"/>
            <w:tcBorders>
              <w:top w:val="single" w:sz="4" w:space="0" w:color="000000"/>
              <w:left w:val="single" w:sz="4" w:space="0" w:color="000000"/>
              <w:bottom w:val="single" w:sz="4" w:space="0" w:color="000000"/>
            </w:tcBorders>
            <w:shd w:val="clear" w:color="auto" w:fill="auto"/>
          </w:tcPr>
          <w:p w:rsidR="00BD3E65" w:rsidRDefault="00BD3E65">
            <w:pPr>
              <w:pStyle w:val="BodyText3"/>
              <w:snapToGrid w:val="0"/>
              <w:jc w:val="both"/>
              <w:rPr>
                <w:b/>
                <w:bCs/>
              </w:rPr>
            </w:pPr>
            <w:r>
              <w:rPr>
                <w:b/>
                <w:bCs/>
              </w:rPr>
              <w:t>Agency:</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BD3E65" w:rsidRDefault="00F57998">
            <w:pPr>
              <w:pStyle w:val="BodyText3"/>
              <w:snapToGrid w:val="0"/>
              <w:jc w:val="both"/>
            </w:pPr>
            <w:r>
              <w:rPr>
                <w:b/>
                <w:bCs/>
              </w:rPr>
              <w:t>Field Faculty</w:t>
            </w:r>
            <w:r w:rsidR="00BD3E65">
              <w:rPr>
                <w:b/>
                <w:bCs/>
              </w:rPr>
              <w:t>:</w:t>
            </w:r>
          </w:p>
        </w:tc>
      </w:tr>
    </w:tbl>
    <w:p w:rsidR="00BD3E65" w:rsidRDefault="00BD3E65">
      <w:pPr>
        <w:pStyle w:val="BodyText3"/>
        <w:jc w:val="both"/>
      </w:pPr>
    </w:p>
    <w:p w:rsidR="00BD3E65" w:rsidRDefault="00BD3E65">
      <w:pPr>
        <w:pStyle w:val="BodyText3"/>
        <w:jc w:val="center"/>
        <w:rPr>
          <w:b/>
          <w:bCs/>
        </w:rPr>
      </w:pPr>
      <w:r>
        <w:rPr>
          <w:b/>
          <w:bCs/>
          <w:sz w:val="28"/>
          <w:szCs w:val="28"/>
        </w:rPr>
        <w:t>Please read these instructions before proceeding further. They contain essential information about completing this evaluation.</w:t>
      </w:r>
    </w:p>
    <w:p w:rsidR="00BD3E65" w:rsidRDefault="00BD3E65">
      <w:pPr>
        <w:pStyle w:val="BodyText3"/>
        <w:jc w:val="both"/>
        <w:rPr>
          <w:b/>
          <w:bCs/>
        </w:rPr>
      </w:pPr>
    </w:p>
    <w:p w:rsidR="00811F2D" w:rsidRPr="00EB06A1" w:rsidRDefault="00811F2D" w:rsidP="00811F2D">
      <w:pPr>
        <w:pStyle w:val="BodyText3"/>
        <w:jc w:val="both"/>
        <w:rPr>
          <w:b/>
          <w:bCs/>
        </w:rPr>
      </w:pPr>
      <w:r>
        <w:rPr>
          <w:b/>
          <w:bCs/>
        </w:rPr>
        <w:t xml:space="preserve">Directions for completing the </w:t>
      </w:r>
      <w:r w:rsidRPr="00EB06A1">
        <w:rPr>
          <w:b/>
          <w:bCs/>
        </w:rPr>
        <w:t>Learning Agreement and Performance evaluation:</w:t>
      </w:r>
    </w:p>
    <w:p w:rsidR="00811F2D" w:rsidRPr="00EB06A1" w:rsidRDefault="00811F2D" w:rsidP="00811F2D">
      <w:pPr>
        <w:pStyle w:val="BodyText3"/>
        <w:jc w:val="both"/>
        <w:rPr>
          <w:b/>
          <w:bCs/>
        </w:rPr>
      </w:pPr>
    </w:p>
    <w:p w:rsidR="00811F2D" w:rsidRDefault="00811F2D" w:rsidP="00811F2D">
      <w:pPr>
        <w:pStyle w:val="BodyText3"/>
        <w:jc w:val="both"/>
      </w:pPr>
      <w:r w:rsidRPr="00EB06A1">
        <w:t>This form is turned in four t</w:t>
      </w:r>
      <w:r w:rsidR="00C4481C">
        <w:t>imes to the DU Field Instructor</w:t>
      </w:r>
      <w:r w:rsidRPr="00EB06A1">
        <w:t xml:space="preserve"> (at the beginning and end of each semester) and</w:t>
      </w:r>
      <w:r>
        <w:t xml:space="preserve"> is a joint process between the Student, the Field </w:t>
      </w:r>
      <w:r w:rsidR="00C4481C">
        <w:t>Instructor</w:t>
      </w:r>
      <w:r>
        <w:t xml:space="preserve"> and the DU Field </w:t>
      </w:r>
      <w:r w:rsidR="00C4481C">
        <w:t>Faculty</w:t>
      </w:r>
      <w:r>
        <w:t xml:space="preserve">.  The DU </w:t>
      </w:r>
      <w:r w:rsidR="00C4481C">
        <w:t>Field Faculty</w:t>
      </w:r>
      <w:r>
        <w:t xml:space="preserve"> is available for consultation about completing this agreement. </w:t>
      </w:r>
    </w:p>
    <w:p w:rsidR="00811F2D" w:rsidRDefault="00811F2D" w:rsidP="00811F2D">
      <w:pPr>
        <w:pStyle w:val="BodyText3"/>
        <w:jc w:val="both"/>
      </w:pPr>
    </w:p>
    <w:p w:rsidR="00811F2D" w:rsidRDefault="00811F2D" w:rsidP="00811F2D">
      <w:pPr>
        <w:pStyle w:val="BodyText3"/>
        <w:jc w:val="both"/>
        <w:rPr>
          <w:b/>
        </w:rPr>
      </w:pPr>
      <w:r>
        <w:rPr>
          <w:b/>
        </w:rPr>
        <w:t>Learning Agreement Process</w:t>
      </w:r>
    </w:p>
    <w:p w:rsidR="00A06E14" w:rsidRDefault="00A06E14" w:rsidP="00A06E14">
      <w:pPr>
        <w:pStyle w:val="BodyText3"/>
        <w:numPr>
          <w:ilvl w:val="0"/>
          <w:numId w:val="2"/>
        </w:numPr>
        <w:jc w:val="both"/>
      </w:pPr>
      <w:r w:rsidRPr="003D597E">
        <w:t xml:space="preserve">The student and Field </w:t>
      </w:r>
      <w:r>
        <w:t>Instructor</w:t>
      </w:r>
      <w:r w:rsidRPr="003D597E">
        <w:t xml:space="preserve"> should rev</w:t>
      </w:r>
      <w:r>
        <w:t xml:space="preserve">iew this form and set expectations of skill achievement of practice behaviors in the first semester and indicators of attainment of the practice behaviors in the second semester. </w:t>
      </w:r>
    </w:p>
    <w:p w:rsidR="00811F2D" w:rsidRPr="003D597E" w:rsidRDefault="00811F2D" w:rsidP="00811F2D">
      <w:pPr>
        <w:pStyle w:val="BodyText3"/>
        <w:numPr>
          <w:ilvl w:val="0"/>
          <w:numId w:val="2"/>
        </w:numPr>
        <w:jc w:val="both"/>
      </w:pPr>
      <w:r w:rsidRPr="003D597E">
        <w:t xml:space="preserve">The form should be completed </w:t>
      </w:r>
      <w:r>
        <w:rPr>
          <w:b/>
        </w:rPr>
        <w:t xml:space="preserve">within the first three weeks of each semester </w:t>
      </w:r>
      <w:r w:rsidRPr="003D597E">
        <w:t>(</w:t>
      </w:r>
      <w:proofErr w:type="gramStart"/>
      <w:r w:rsidRPr="003D597E">
        <w:t>Fall</w:t>
      </w:r>
      <w:proofErr w:type="gramEnd"/>
      <w:r w:rsidRPr="003D597E">
        <w:t xml:space="preserve"> and Spring).</w:t>
      </w:r>
      <w:r>
        <w:rPr>
          <w:b/>
        </w:rPr>
        <w:t xml:space="preserve">  </w:t>
      </w:r>
    </w:p>
    <w:p w:rsidR="00A06E14" w:rsidRDefault="00A06E14" w:rsidP="00A06E14">
      <w:pPr>
        <w:pStyle w:val="BodyText3"/>
        <w:numPr>
          <w:ilvl w:val="0"/>
          <w:numId w:val="2"/>
        </w:numPr>
        <w:jc w:val="both"/>
      </w:pPr>
      <w:r w:rsidRPr="003D597E">
        <w:t xml:space="preserve">Specific </w:t>
      </w:r>
      <w:r>
        <w:t>Activities</w:t>
      </w:r>
      <w:r w:rsidRPr="003D597E">
        <w:t xml:space="preserve"> to demonstrate the chosen </w:t>
      </w:r>
      <w:r>
        <w:t>Practice Behaviors</w:t>
      </w:r>
      <w:r w:rsidRPr="003D597E">
        <w:t xml:space="preserve"> must be added in the </w:t>
      </w:r>
      <w:r>
        <w:t>section following each competency</w:t>
      </w:r>
      <w:r w:rsidRPr="003D597E">
        <w:t>.  A single internship</w:t>
      </w:r>
      <w:r>
        <w:t xml:space="preserve"> activity in this section may demonstrate</w:t>
      </w:r>
      <w:r w:rsidRPr="003D597E">
        <w:t xml:space="preserve"> more than one </w:t>
      </w:r>
      <w:r>
        <w:t>practice behavior</w:t>
      </w:r>
      <w:r w:rsidRPr="003D597E">
        <w:t>, but it should be c</w:t>
      </w:r>
      <w:r>
        <w:t>learly indicated which practice behavior</w:t>
      </w:r>
      <w:r w:rsidRPr="003D597E">
        <w:t xml:space="preserve"> i</w:t>
      </w:r>
      <w:r>
        <w:t>s being met by which activity (e.g. Student will complete psychosocial assessments with incoming clients 10.3, 10.4, 10.6)</w:t>
      </w:r>
    </w:p>
    <w:p w:rsidR="00A06E14" w:rsidRDefault="00A06E14" w:rsidP="00811F2D">
      <w:pPr>
        <w:pStyle w:val="BodyText3"/>
        <w:numPr>
          <w:ilvl w:val="0"/>
          <w:numId w:val="2"/>
        </w:numPr>
        <w:jc w:val="both"/>
      </w:pPr>
      <w:r w:rsidRPr="003D597E">
        <w:t>The completed form will serve as a Learning Agreement and</w:t>
      </w:r>
      <w:r>
        <w:rPr>
          <w:b/>
        </w:rPr>
        <w:t xml:space="preserve"> must be submitted to the Field Faculty by Session 4</w:t>
      </w:r>
    </w:p>
    <w:p w:rsidR="00811F2D" w:rsidRDefault="00FD3935" w:rsidP="00811F2D">
      <w:pPr>
        <w:pStyle w:val="BodyText3"/>
        <w:numPr>
          <w:ilvl w:val="0"/>
          <w:numId w:val="2"/>
        </w:numPr>
        <w:jc w:val="both"/>
      </w:pPr>
      <w:r>
        <w:t>Any listed Practice Behaviors</w:t>
      </w:r>
      <w:r w:rsidR="00811F2D">
        <w:t xml:space="preserve"> not covered in Semester I, must be addressed in Semester II. </w:t>
      </w:r>
    </w:p>
    <w:p w:rsidR="00811F2D" w:rsidRDefault="00811F2D" w:rsidP="00811F2D">
      <w:pPr>
        <w:pStyle w:val="BodyText3"/>
        <w:jc w:val="both"/>
      </w:pPr>
      <w:r>
        <w:t xml:space="preserve">Evaluations are to be a joint process between the Student, the Field </w:t>
      </w:r>
      <w:r w:rsidR="00A06E14">
        <w:t>Faculty,</w:t>
      </w:r>
      <w:r>
        <w:t xml:space="preserve"> and the Field Instructor. </w:t>
      </w:r>
    </w:p>
    <w:p w:rsidR="00811F2D" w:rsidRDefault="00811F2D" w:rsidP="00811F2D">
      <w:pPr>
        <w:pStyle w:val="BodyText3"/>
        <w:jc w:val="both"/>
      </w:pPr>
    </w:p>
    <w:p w:rsidR="00811F2D" w:rsidRDefault="009B4C0F" w:rsidP="00811F2D">
      <w:pPr>
        <w:pStyle w:val="BodyText3"/>
        <w:jc w:val="both"/>
      </w:pPr>
      <w:r>
        <w:t>The 10 Goals</w:t>
      </w:r>
      <w:r w:rsidR="00811F2D">
        <w:t xml:space="preserve"> that are specif</w:t>
      </w:r>
      <w:r>
        <w:t xml:space="preserve">ied in this evaluation form reflect our </w:t>
      </w:r>
      <w:r w:rsidR="00C4481C">
        <w:t>military</w:t>
      </w:r>
      <w:r>
        <w:t xml:space="preserve"> concentration and are based on the competencies</w:t>
      </w:r>
      <w:r w:rsidR="00811F2D">
        <w:t xml:space="preserve"> established by our national accrediting organization (the Council on Social Work Education). Under each </w:t>
      </w:r>
      <w:r>
        <w:t>goal/</w:t>
      </w:r>
      <w:r w:rsidR="00811F2D">
        <w:t xml:space="preserve">competency statement are several </w:t>
      </w:r>
      <w:r w:rsidR="00A06E14">
        <w:t>p</w:t>
      </w:r>
      <w:r w:rsidR="00811F2D">
        <w:t xml:space="preserve">ractice </w:t>
      </w:r>
      <w:r w:rsidR="00A06E14">
        <w:t>b</w:t>
      </w:r>
      <w:r w:rsidR="00811F2D">
        <w:t>ehaviors that we ask that you rate according to the following criteria</w:t>
      </w:r>
    </w:p>
    <w:p w:rsidR="00811F2D" w:rsidRDefault="00811F2D" w:rsidP="00811F2D">
      <w:pPr>
        <w:pStyle w:val="BodyText3"/>
        <w:jc w:val="both"/>
      </w:pPr>
      <w:r>
        <w:rPr>
          <w:rFonts w:hint="eastAsia"/>
        </w:rPr>
        <w:br w:type="page"/>
      </w:r>
    </w:p>
    <w:p w:rsidR="00811F2D" w:rsidRDefault="00811F2D" w:rsidP="00811F2D">
      <w:pPr>
        <w:pStyle w:val="BodyText3"/>
        <w:jc w:val="both"/>
      </w:pPr>
      <w:r>
        <w:lastRenderedPageBreak/>
        <w:t>Please use the following scale when assessing student's progress:</w:t>
      </w:r>
    </w:p>
    <w:p w:rsidR="00811F2D" w:rsidRDefault="00811F2D" w:rsidP="00811F2D">
      <w:pPr>
        <w:pStyle w:val="BodyText3"/>
        <w:jc w:val="both"/>
      </w:pPr>
    </w:p>
    <w:p w:rsidR="00811F2D" w:rsidRDefault="00811F2D" w:rsidP="00811F2D">
      <w:pPr>
        <w:pStyle w:val="BodyText3"/>
        <w:jc w:val="both"/>
      </w:pPr>
      <w:r>
        <w:t xml:space="preserve">5 = </w:t>
      </w:r>
      <w:proofErr w:type="gramStart"/>
      <w:r>
        <w:t>The</w:t>
      </w:r>
      <w:proofErr w:type="gramEnd"/>
      <w:r>
        <w:t xml:space="preserve"> student has excelled in this area</w:t>
      </w:r>
    </w:p>
    <w:p w:rsidR="00811F2D" w:rsidRDefault="00811F2D" w:rsidP="00811F2D">
      <w:pPr>
        <w:pStyle w:val="BodyText3"/>
        <w:jc w:val="both"/>
      </w:pPr>
      <w:r>
        <w:t xml:space="preserve">4 = </w:t>
      </w:r>
      <w:proofErr w:type="gramStart"/>
      <w:r>
        <w:t>The</w:t>
      </w:r>
      <w:proofErr w:type="gramEnd"/>
      <w:r>
        <w:t xml:space="preserve"> student is functioning above expectations for students in this area</w:t>
      </w:r>
      <w:r>
        <w:tab/>
      </w:r>
    </w:p>
    <w:p w:rsidR="00811F2D" w:rsidRDefault="00811F2D" w:rsidP="00811F2D">
      <w:pPr>
        <w:pStyle w:val="BodyText3"/>
        <w:jc w:val="both"/>
      </w:pPr>
      <w:r>
        <w:t xml:space="preserve">3 = </w:t>
      </w:r>
      <w:proofErr w:type="gramStart"/>
      <w:r>
        <w:t>The</w:t>
      </w:r>
      <w:proofErr w:type="gramEnd"/>
      <w:r>
        <w:t xml:space="preserve"> student has met the expectations for students in this area</w:t>
      </w:r>
    </w:p>
    <w:p w:rsidR="00811F2D" w:rsidRDefault="00811F2D" w:rsidP="00811F2D">
      <w:pPr>
        <w:pStyle w:val="BodyText3"/>
        <w:ind w:left="402" w:hanging="402"/>
        <w:jc w:val="both"/>
      </w:pPr>
      <w:r>
        <w:t xml:space="preserve">2 = </w:t>
      </w:r>
      <w:proofErr w:type="gramStart"/>
      <w:r>
        <w:t>The</w:t>
      </w:r>
      <w:proofErr w:type="gramEnd"/>
      <w:r>
        <w:t xml:space="preserve"> student has not as yet met the expectations in this area, but there is hope that the student will meet the expectations in the near future</w:t>
      </w:r>
    </w:p>
    <w:p w:rsidR="00811F2D" w:rsidRDefault="00811F2D" w:rsidP="00811F2D">
      <w:pPr>
        <w:pStyle w:val="BodyText3"/>
        <w:ind w:left="402" w:hanging="402"/>
        <w:jc w:val="both"/>
      </w:pPr>
      <w:r>
        <w:t xml:space="preserve">1 = </w:t>
      </w:r>
      <w:proofErr w:type="gramStart"/>
      <w:r>
        <w:t>The</w:t>
      </w:r>
      <w:proofErr w:type="gramEnd"/>
      <w:r>
        <w:t xml:space="preserve"> student has not met the expectations in this area, and there is not much hope that the student will meet the expectations in this area in the near future</w:t>
      </w:r>
    </w:p>
    <w:p w:rsidR="00811F2D" w:rsidRDefault="00811F2D" w:rsidP="00811F2D">
      <w:pPr>
        <w:pStyle w:val="BodyText3"/>
        <w:tabs>
          <w:tab w:val="left" w:pos="728"/>
        </w:tabs>
        <w:ind w:left="402" w:hanging="402"/>
        <w:jc w:val="both"/>
      </w:pPr>
      <w:r>
        <w:t>N/A = Not applicable as the student has not had the opportunity to demonstrate competence in this area</w:t>
      </w:r>
    </w:p>
    <w:p w:rsidR="00811F2D" w:rsidRDefault="00811F2D" w:rsidP="00811F2D">
      <w:pPr>
        <w:pStyle w:val="BodyText3"/>
        <w:jc w:val="both"/>
      </w:pPr>
    </w:p>
    <w:p w:rsidR="00811F2D" w:rsidRDefault="00811F2D" w:rsidP="00811F2D">
      <w:pPr>
        <w:pStyle w:val="BodyText3"/>
        <w:jc w:val="both"/>
      </w:pPr>
      <w:r>
        <w:t>Space for comments is provided after each competency. Feedback for each competency is required, with particular attention to noting student growth and areas for further growth. Such feedback contributes to the student's learning and provides objective justification for the score given.</w:t>
      </w:r>
    </w:p>
    <w:p w:rsidR="00811F2D" w:rsidRDefault="00811F2D" w:rsidP="00811F2D">
      <w:pPr>
        <w:pStyle w:val="BodyText3"/>
        <w:jc w:val="both"/>
      </w:pPr>
    </w:p>
    <w:p w:rsidR="00811F2D" w:rsidRDefault="00811F2D" w:rsidP="00811F2D">
      <w:pPr>
        <w:pStyle w:val="BodyText3"/>
        <w:jc w:val="both"/>
      </w:pPr>
      <w:r>
        <w:t xml:space="preserve">The goal of this evaluation is to provide essential information about the student’s performance in the field placement.  </w:t>
      </w:r>
      <w:r w:rsidR="00F57998">
        <w:t xml:space="preserve">These practice behaviors measure the student’s skill in providing services in the family centered, globally focused concentration. Students with these skills will be able to work with widely diverse families and ethnic, cultural and social backgrounds. In the course of their work with families, they will be able to use internationally defined concepts of social justice and human rights to ensure that families can meet the challenges facing them. </w:t>
      </w:r>
      <w:r>
        <w:t>This evaluation will be integ</w:t>
      </w:r>
      <w:r w:rsidR="00F57998">
        <w:t>rated into the field faculty’</w:t>
      </w:r>
      <w:r>
        <w:t xml:space="preserve">s calculation of the student’s grade in field. </w:t>
      </w:r>
    </w:p>
    <w:p w:rsidR="00811F2D" w:rsidRDefault="00811F2D" w:rsidP="00811F2D">
      <w:pPr>
        <w:pStyle w:val="BodyText3"/>
        <w:jc w:val="both"/>
      </w:pPr>
    </w:p>
    <w:p w:rsidR="00811F2D" w:rsidRDefault="00811F2D">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pPr>
        <w:pStyle w:val="BodyText3"/>
        <w:jc w:val="both"/>
        <w:rPr>
          <w:b/>
          <w:bCs/>
        </w:rPr>
      </w:pPr>
    </w:p>
    <w:p w:rsidR="009B4C0F" w:rsidRDefault="009B4C0F" w:rsidP="009B4C0F">
      <w:pPr>
        <w:pStyle w:val="BodyText3"/>
        <w:jc w:val="both"/>
        <w:rPr>
          <w:b/>
          <w:bCs/>
        </w:rPr>
      </w:pPr>
      <w:r>
        <w:rPr>
          <w:sz w:val="16"/>
          <w:szCs w:val="16"/>
        </w:rPr>
        <w:t xml:space="preserve">This form and instructions are adapted from </w:t>
      </w:r>
      <w:proofErr w:type="spellStart"/>
      <w:r>
        <w:rPr>
          <w:sz w:val="16"/>
          <w:szCs w:val="16"/>
        </w:rPr>
        <w:t>Zastrow</w:t>
      </w:r>
      <w:proofErr w:type="spellEnd"/>
      <w:r>
        <w:rPr>
          <w:sz w:val="16"/>
          <w:szCs w:val="16"/>
        </w:rPr>
        <w:t xml:space="preserve">, C.H. (2012). </w:t>
      </w:r>
      <w:r>
        <w:rPr>
          <w:i/>
          <w:iCs/>
          <w:sz w:val="16"/>
          <w:szCs w:val="16"/>
        </w:rPr>
        <w:t>Social work with groups: A comprehensive workbook.</w:t>
      </w:r>
      <w:r>
        <w:rPr>
          <w:sz w:val="16"/>
          <w:szCs w:val="16"/>
        </w:rPr>
        <w:t xml:space="preserve"> (8</w:t>
      </w:r>
      <w:r>
        <w:rPr>
          <w:sz w:val="16"/>
          <w:szCs w:val="16"/>
          <w:vertAlign w:val="superscript"/>
        </w:rPr>
        <w:t>th</w:t>
      </w:r>
      <w:r>
        <w:rPr>
          <w:sz w:val="16"/>
          <w:szCs w:val="16"/>
        </w:rPr>
        <w:t xml:space="preserve"> Ed.). Belmont, CA: Brooks/Cole, pp. 65-71</w:t>
      </w:r>
    </w:p>
    <w:p w:rsidR="009B4C0F" w:rsidRDefault="009B4C0F">
      <w:pPr>
        <w:pStyle w:val="BodyText3"/>
        <w:jc w:val="both"/>
        <w:rPr>
          <w:b/>
          <w:bCs/>
        </w:rPr>
      </w:pPr>
    </w:p>
    <w:p w:rsidR="006A5DFF" w:rsidRDefault="006A5DFF" w:rsidP="006A5DFF"/>
    <w:p w:rsidR="006A5DFF" w:rsidRDefault="006A5DFF" w:rsidP="006A5DFF"/>
    <w:p w:rsidR="000A038A" w:rsidRDefault="000A038A" w:rsidP="006A5DFF"/>
    <w:p w:rsidR="000A038A" w:rsidRDefault="000A038A" w:rsidP="006A5DFF"/>
    <w:p w:rsidR="00A06E14" w:rsidRDefault="00A06E14" w:rsidP="00A06E14">
      <w:pPr>
        <w:rPr>
          <w:rFonts w:ascii="CG Times" w:hAnsi="CG Times"/>
          <w:b/>
          <w:bCs/>
          <w:sz w:val="28"/>
          <w:szCs w:val="28"/>
        </w:rPr>
      </w:pPr>
      <w:r w:rsidRPr="00B96A6E">
        <w:rPr>
          <w:rFonts w:ascii="CG Times" w:hAnsi="CG Times"/>
          <w:b/>
          <w:bCs/>
          <w:sz w:val="28"/>
          <w:szCs w:val="28"/>
        </w:rPr>
        <w:t>Competency #1: Student identifies as a professional social worker and conducts himself/hers</w:t>
      </w:r>
      <w:r>
        <w:rPr>
          <w:rFonts w:ascii="CG Times" w:hAnsi="CG Times"/>
          <w:b/>
          <w:bCs/>
          <w:sz w:val="28"/>
          <w:szCs w:val="28"/>
        </w:rPr>
        <w:t>elf accordingly.</w:t>
      </w:r>
    </w:p>
    <w:p w:rsidR="00A06E14" w:rsidRDefault="00A06E14" w:rsidP="00A06E14">
      <w:pPr>
        <w:rPr>
          <w:rFonts w:ascii="CG Times" w:hAnsi="CG Times"/>
          <w:bCs/>
        </w:rPr>
      </w:pPr>
      <w:r w:rsidRPr="00B96A6E">
        <w:rPr>
          <w:rFonts w:ascii="CG Times" w:hAnsi="CG Times"/>
          <w:bCs/>
        </w:rPr>
        <w:t xml:space="preserve">Social Workers serve as representatives of the profession, its mission, and its core values. They know the profession’s history. Social workers commit themselves to the profession’s enhancement and to their own professional conduct and growth. </w:t>
      </w:r>
    </w:p>
    <w:p w:rsidR="00A06E14" w:rsidRDefault="00A06E14" w:rsidP="00A06E14">
      <w:pPr>
        <w:rPr>
          <w:rFonts w:ascii="CG Times" w:hAnsi="CG Times"/>
          <w:bCs/>
        </w:rPr>
      </w:pPr>
      <w:r>
        <w:rPr>
          <w:rFonts w:ascii="CG Times" w:hAnsi="CG Times"/>
          <w:bCs/>
        </w:rPr>
        <w:t xml:space="preserve">                                                                                                    5       4       3      2       1</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630"/>
        <w:gridCol w:w="630"/>
        <w:gridCol w:w="540"/>
        <w:gridCol w:w="540"/>
        <w:gridCol w:w="582"/>
      </w:tblGrid>
      <w:tr w:rsidR="00A06E14" w:rsidTr="0084220B">
        <w:trPr>
          <w:trHeight w:val="679"/>
        </w:trPr>
        <w:tc>
          <w:tcPr>
            <w:tcW w:w="7038" w:type="dxa"/>
            <w:shd w:val="clear" w:color="auto" w:fill="auto"/>
          </w:tcPr>
          <w:p w:rsidR="00A06E14" w:rsidRPr="00451270" w:rsidRDefault="00A06E14" w:rsidP="00153144">
            <w:pPr>
              <w:rPr>
                <w:rFonts w:ascii="Calibri" w:hAnsi="Calibri"/>
              </w:rPr>
            </w:pPr>
            <w:r w:rsidRPr="00451270">
              <w:rPr>
                <w:rFonts w:ascii="CG Times" w:hAnsi="CG Times" w:cs="CG Times"/>
                <w:b/>
                <w:bCs/>
              </w:rPr>
              <w:t xml:space="preserve">1.1: </w:t>
            </w:r>
            <w:r w:rsidR="00153144">
              <w:rPr>
                <w:rFonts w:ascii="CG Times" w:hAnsi="CG Times" w:cs="CG Times"/>
              </w:rPr>
              <w:t>Engage in lifelong learning, supervision, and consultation to enhance knowledge and skills needed to work effectively with service members, veterans, their families, and their communities.</w:t>
            </w:r>
            <w:r>
              <w:rPr>
                <w:rFonts w:ascii="CG Times" w:hAnsi="CG Times" w:cs="CG Times"/>
              </w:rPr>
              <w:t xml:space="preserve"> </w:t>
            </w:r>
          </w:p>
        </w:tc>
        <w:tc>
          <w:tcPr>
            <w:tcW w:w="630" w:type="dxa"/>
            <w:shd w:val="clear" w:color="auto" w:fill="auto"/>
          </w:tcPr>
          <w:p w:rsidR="00A06E14" w:rsidRPr="00451270" w:rsidRDefault="00A06E14" w:rsidP="0084220B">
            <w:pPr>
              <w:rPr>
                <w:rFonts w:ascii="Calibri" w:hAnsi="Calibri"/>
              </w:rPr>
            </w:pPr>
          </w:p>
        </w:tc>
        <w:tc>
          <w:tcPr>
            <w:tcW w:w="630" w:type="dxa"/>
            <w:shd w:val="clear" w:color="auto" w:fill="auto"/>
          </w:tcPr>
          <w:p w:rsidR="00A06E14" w:rsidRPr="00451270" w:rsidRDefault="00A06E14" w:rsidP="0084220B">
            <w:pPr>
              <w:rPr>
                <w:rFonts w:ascii="Calibri" w:hAnsi="Calibri"/>
              </w:rPr>
            </w:pPr>
          </w:p>
        </w:tc>
        <w:tc>
          <w:tcPr>
            <w:tcW w:w="540" w:type="dxa"/>
            <w:shd w:val="clear" w:color="auto" w:fill="auto"/>
          </w:tcPr>
          <w:p w:rsidR="00A06E14" w:rsidRPr="00451270" w:rsidRDefault="00A06E14" w:rsidP="0084220B">
            <w:pPr>
              <w:rPr>
                <w:rFonts w:ascii="Calibri" w:hAnsi="Calibri"/>
              </w:rPr>
            </w:pPr>
          </w:p>
        </w:tc>
        <w:tc>
          <w:tcPr>
            <w:tcW w:w="540" w:type="dxa"/>
            <w:shd w:val="clear" w:color="auto" w:fill="auto"/>
          </w:tcPr>
          <w:p w:rsidR="00A06E14" w:rsidRPr="00451270" w:rsidRDefault="00A06E14" w:rsidP="0084220B">
            <w:pPr>
              <w:rPr>
                <w:rFonts w:ascii="Calibri" w:hAnsi="Calibri"/>
              </w:rPr>
            </w:pPr>
          </w:p>
        </w:tc>
        <w:tc>
          <w:tcPr>
            <w:tcW w:w="582" w:type="dxa"/>
            <w:shd w:val="clear" w:color="auto" w:fill="auto"/>
          </w:tcPr>
          <w:p w:rsidR="00A06E14" w:rsidRPr="00451270" w:rsidRDefault="00A06E14" w:rsidP="0084220B">
            <w:pPr>
              <w:rPr>
                <w:rFonts w:ascii="Calibri" w:hAnsi="Calibri"/>
              </w:rPr>
            </w:pPr>
          </w:p>
        </w:tc>
      </w:tr>
      <w:tr w:rsidR="00A06E14" w:rsidTr="0084220B">
        <w:trPr>
          <w:trHeight w:val="636"/>
        </w:trPr>
        <w:tc>
          <w:tcPr>
            <w:tcW w:w="7038" w:type="dxa"/>
            <w:shd w:val="clear" w:color="auto" w:fill="auto"/>
          </w:tcPr>
          <w:p w:rsidR="00A06E14" w:rsidRPr="00451270" w:rsidRDefault="00A06E14" w:rsidP="00153144">
            <w:pPr>
              <w:pStyle w:val="TableContents"/>
              <w:snapToGrid w:val="0"/>
              <w:jc w:val="both"/>
              <w:rPr>
                <w:rFonts w:ascii="CG Times" w:hAnsi="CG Times" w:cs="CG Times"/>
              </w:rPr>
            </w:pPr>
            <w:r w:rsidRPr="00451270">
              <w:rPr>
                <w:rFonts w:ascii="CG Times" w:hAnsi="CG Times" w:cs="CG Times"/>
                <w:b/>
              </w:rPr>
              <w:t>1.2</w:t>
            </w:r>
            <w:r w:rsidRPr="00451270">
              <w:rPr>
                <w:rFonts w:ascii="CG Times" w:hAnsi="CG Times" w:cs="CG Times"/>
              </w:rPr>
              <w:t>:</w:t>
            </w:r>
            <w:r w:rsidR="000A038A">
              <w:rPr>
                <w:rFonts w:ascii="CG Times" w:hAnsi="CG Times" w:cs="CG Times"/>
              </w:rPr>
              <w:t xml:space="preserve"> </w:t>
            </w:r>
            <w:r w:rsidR="00153144">
              <w:rPr>
                <w:rFonts w:ascii="CG Times" w:hAnsi="CG Times" w:cs="CG Times"/>
              </w:rPr>
              <w:t xml:space="preserve">Practice self-reflection and continue to address personal biases and stereotypes to build knowledge and dispel myths regarding service members, veterans, their families, and their communities. </w:t>
            </w:r>
            <w:r>
              <w:rPr>
                <w:rFonts w:ascii="CG Times" w:hAnsi="CG Times" w:cs="CG Times"/>
              </w:rPr>
              <w:t xml:space="preserve"> </w:t>
            </w:r>
          </w:p>
        </w:tc>
        <w:tc>
          <w:tcPr>
            <w:tcW w:w="630" w:type="dxa"/>
            <w:shd w:val="clear" w:color="auto" w:fill="auto"/>
          </w:tcPr>
          <w:p w:rsidR="00A06E14" w:rsidRPr="00451270" w:rsidRDefault="00A06E14" w:rsidP="0084220B">
            <w:pPr>
              <w:rPr>
                <w:rFonts w:ascii="Calibri" w:hAnsi="Calibri"/>
              </w:rPr>
            </w:pPr>
          </w:p>
        </w:tc>
        <w:tc>
          <w:tcPr>
            <w:tcW w:w="630" w:type="dxa"/>
            <w:shd w:val="clear" w:color="auto" w:fill="auto"/>
          </w:tcPr>
          <w:p w:rsidR="00A06E14" w:rsidRPr="00451270" w:rsidRDefault="00A06E14" w:rsidP="0084220B">
            <w:pPr>
              <w:rPr>
                <w:rFonts w:ascii="Calibri" w:hAnsi="Calibri"/>
              </w:rPr>
            </w:pPr>
          </w:p>
        </w:tc>
        <w:tc>
          <w:tcPr>
            <w:tcW w:w="540" w:type="dxa"/>
            <w:shd w:val="clear" w:color="auto" w:fill="auto"/>
          </w:tcPr>
          <w:p w:rsidR="00A06E14" w:rsidRPr="00451270" w:rsidRDefault="00A06E14" w:rsidP="0084220B">
            <w:pPr>
              <w:rPr>
                <w:rFonts w:ascii="Calibri" w:hAnsi="Calibri"/>
              </w:rPr>
            </w:pPr>
          </w:p>
        </w:tc>
        <w:tc>
          <w:tcPr>
            <w:tcW w:w="540" w:type="dxa"/>
            <w:shd w:val="clear" w:color="auto" w:fill="auto"/>
          </w:tcPr>
          <w:p w:rsidR="00A06E14" w:rsidRPr="00451270" w:rsidRDefault="00A06E14" w:rsidP="0084220B">
            <w:pPr>
              <w:rPr>
                <w:rFonts w:ascii="Calibri" w:hAnsi="Calibri"/>
              </w:rPr>
            </w:pPr>
          </w:p>
        </w:tc>
        <w:tc>
          <w:tcPr>
            <w:tcW w:w="582" w:type="dxa"/>
            <w:shd w:val="clear" w:color="auto" w:fill="auto"/>
          </w:tcPr>
          <w:p w:rsidR="00A06E14" w:rsidRPr="00451270" w:rsidRDefault="00A06E14" w:rsidP="0084220B">
            <w:pPr>
              <w:rPr>
                <w:rFonts w:ascii="Calibri" w:hAnsi="Calibri"/>
              </w:rPr>
            </w:pPr>
          </w:p>
        </w:tc>
      </w:tr>
      <w:tr w:rsidR="00A06E14" w:rsidTr="0084220B">
        <w:trPr>
          <w:trHeight w:val="679"/>
        </w:trPr>
        <w:tc>
          <w:tcPr>
            <w:tcW w:w="7038" w:type="dxa"/>
            <w:shd w:val="clear" w:color="auto" w:fill="auto"/>
          </w:tcPr>
          <w:p w:rsidR="00A06E14" w:rsidRPr="00451270" w:rsidRDefault="00A06E14" w:rsidP="00153144">
            <w:pPr>
              <w:rPr>
                <w:rFonts w:ascii="Calibri" w:hAnsi="Calibri"/>
              </w:rPr>
            </w:pPr>
            <w:r w:rsidRPr="00451270">
              <w:rPr>
                <w:rFonts w:ascii="CG Times" w:hAnsi="CG Times" w:cs="CG Times"/>
                <w:b/>
                <w:bCs/>
              </w:rPr>
              <w:t xml:space="preserve">1.3: </w:t>
            </w:r>
            <w:r w:rsidR="00153144">
              <w:rPr>
                <w:rFonts w:ascii="CG Times" w:hAnsi="CG Times" w:cs="CG Times"/>
              </w:rPr>
              <w:t xml:space="preserve">Demonstrate professional demeanor that reflects awareness of and respect for military and veteran cultures. </w:t>
            </w:r>
          </w:p>
        </w:tc>
        <w:tc>
          <w:tcPr>
            <w:tcW w:w="630" w:type="dxa"/>
            <w:shd w:val="clear" w:color="auto" w:fill="auto"/>
          </w:tcPr>
          <w:p w:rsidR="00A06E14" w:rsidRPr="00451270" w:rsidRDefault="00A06E14" w:rsidP="0084220B">
            <w:pPr>
              <w:rPr>
                <w:rFonts w:ascii="Calibri" w:hAnsi="Calibri"/>
              </w:rPr>
            </w:pPr>
          </w:p>
        </w:tc>
        <w:tc>
          <w:tcPr>
            <w:tcW w:w="630" w:type="dxa"/>
            <w:shd w:val="clear" w:color="auto" w:fill="auto"/>
          </w:tcPr>
          <w:p w:rsidR="00A06E14" w:rsidRPr="00451270" w:rsidRDefault="00A06E14" w:rsidP="0084220B">
            <w:pPr>
              <w:rPr>
                <w:rFonts w:ascii="Calibri" w:hAnsi="Calibri"/>
              </w:rPr>
            </w:pPr>
          </w:p>
        </w:tc>
        <w:tc>
          <w:tcPr>
            <w:tcW w:w="540" w:type="dxa"/>
            <w:shd w:val="clear" w:color="auto" w:fill="auto"/>
          </w:tcPr>
          <w:p w:rsidR="00A06E14" w:rsidRPr="00451270" w:rsidRDefault="00A06E14" w:rsidP="0084220B">
            <w:pPr>
              <w:rPr>
                <w:rFonts w:ascii="Calibri" w:hAnsi="Calibri"/>
              </w:rPr>
            </w:pPr>
          </w:p>
        </w:tc>
        <w:tc>
          <w:tcPr>
            <w:tcW w:w="540" w:type="dxa"/>
            <w:shd w:val="clear" w:color="auto" w:fill="auto"/>
          </w:tcPr>
          <w:p w:rsidR="00A06E14" w:rsidRPr="00451270" w:rsidRDefault="00A06E14" w:rsidP="0084220B">
            <w:pPr>
              <w:rPr>
                <w:rFonts w:ascii="Calibri" w:hAnsi="Calibri"/>
              </w:rPr>
            </w:pPr>
          </w:p>
        </w:tc>
        <w:tc>
          <w:tcPr>
            <w:tcW w:w="582" w:type="dxa"/>
            <w:shd w:val="clear" w:color="auto" w:fill="auto"/>
          </w:tcPr>
          <w:p w:rsidR="00A06E14" w:rsidRPr="00451270" w:rsidRDefault="00A06E14" w:rsidP="0084220B">
            <w:pPr>
              <w:rPr>
                <w:rFonts w:ascii="Calibri" w:hAnsi="Calibri"/>
              </w:rPr>
            </w:pPr>
          </w:p>
        </w:tc>
      </w:tr>
      <w:tr w:rsidR="00153144" w:rsidTr="0084220B">
        <w:trPr>
          <w:trHeight w:val="679"/>
        </w:trPr>
        <w:tc>
          <w:tcPr>
            <w:tcW w:w="7038" w:type="dxa"/>
            <w:shd w:val="clear" w:color="auto" w:fill="auto"/>
          </w:tcPr>
          <w:p w:rsidR="00153144" w:rsidRPr="00153144" w:rsidRDefault="00153144" w:rsidP="00153144">
            <w:pPr>
              <w:rPr>
                <w:rFonts w:ascii="CG Times" w:hAnsi="CG Times" w:cs="CG Times"/>
                <w:bCs/>
              </w:rPr>
            </w:pPr>
            <w:r w:rsidRPr="00C92EEB">
              <w:rPr>
                <w:rFonts w:ascii="CG Times" w:hAnsi="CG Times" w:cs="CG Times"/>
                <w:b/>
                <w:bCs/>
              </w:rPr>
              <w:t>1.4</w:t>
            </w:r>
            <w:r w:rsidRPr="00153144">
              <w:rPr>
                <w:rFonts w:ascii="CG Times" w:hAnsi="CG Times" w:cs="CG Times"/>
                <w:bCs/>
              </w:rPr>
              <w:t xml:space="preserve">: Recognize boundary and integration issues between military and veteran cultures and social work values and ethics. </w:t>
            </w:r>
          </w:p>
        </w:tc>
        <w:tc>
          <w:tcPr>
            <w:tcW w:w="630" w:type="dxa"/>
            <w:shd w:val="clear" w:color="auto" w:fill="auto"/>
          </w:tcPr>
          <w:p w:rsidR="00153144" w:rsidRPr="00451270" w:rsidRDefault="00153144" w:rsidP="0084220B">
            <w:pPr>
              <w:rPr>
                <w:rFonts w:ascii="Calibri" w:hAnsi="Calibri"/>
              </w:rPr>
            </w:pPr>
          </w:p>
        </w:tc>
        <w:tc>
          <w:tcPr>
            <w:tcW w:w="630" w:type="dxa"/>
            <w:shd w:val="clear" w:color="auto" w:fill="auto"/>
          </w:tcPr>
          <w:p w:rsidR="00153144" w:rsidRPr="00451270" w:rsidRDefault="00153144" w:rsidP="0084220B">
            <w:pPr>
              <w:rPr>
                <w:rFonts w:ascii="Calibri" w:hAnsi="Calibri"/>
              </w:rPr>
            </w:pPr>
          </w:p>
        </w:tc>
        <w:tc>
          <w:tcPr>
            <w:tcW w:w="540" w:type="dxa"/>
            <w:shd w:val="clear" w:color="auto" w:fill="auto"/>
          </w:tcPr>
          <w:p w:rsidR="00153144" w:rsidRPr="00451270" w:rsidRDefault="00153144" w:rsidP="0084220B">
            <w:pPr>
              <w:rPr>
                <w:rFonts w:ascii="Calibri" w:hAnsi="Calibri"/>
              </w:rPr>
            </w:pPr>
          </w:p>
        </w:tc>
        <w:tc>
          <w:tcPr>
            <w:tcW w:w="540" w:type="dxa"/>
            <w:shd w:val="clear" w:color="auto" w:fill="auto"/>
          </w:tcPr>
          <w:p w:rsidR="00153144" w:rsidRPr="00451270" w:rsidRDefault="00153144" w:rsidP="0084220B">
            <w:pPr>
              <w:rPr>
                <w:rFonts w:ascii="Calibri" w:hAnsi="Calibri"/>
              </w:rPr>
            </w:pPr>
          </w:p>
        </w:tc>
        <w:tc>
          <w:tcPr>
            <w:tcW w:w="582" w:type="dxa"/>
            <w:shd w:val="clear" w:color="auto" w:fill="auto"/>
          </w:tcPr>
          <w:p w:rsidR="00153144" w:rsidRPr="00451270" w:rsidRDefault="00153144" w:rsidP="0084220B">
            <w:pPr>
              <w:rPr>
                <w:rFonts w:ascii="Calibri" w:hAnsi="Calibri"/>
              </w:rPr>
            </w:pPr>
          </w:p>
        </w:tc>
      </w:tr>
    </w:tbl>
    <w:p w:rsidR="006A5DFF" w:rsidRDefault="006A5DFF" w:rsidP="006A5DFF"/>
    <w:p w:rsidR="006A5DFF" w:rsidRDefault="006A5DFF" w:rsidP="006A5DFF"/>
    <w:p w:rsidR="006A5DFF" w:rsidRDefault="006A5DFF" w:rsidP="006A5DFF"/>
    <w:p w:rsidR="000A038A" w:rsidRDefault="000A038A" w:rsidP="000A038A"/>
    <w:p w:rsidR="000A038A" w:rsidRDefault="000A038A" w:rsidP="000A038A">
      <w:pPr>
        <w:pStyle w:val="BodyText3"/>
        <w:jc w:val="both"/>
        <w:rPr>
          <w:b/>
          <w:bCs/>
        </w:rPr>
      </w:pPr>
      <w:r>
        <w:rPr>
          <w:b/>
          <w:bCs/>
        </w:rPr>
        <w:t>Student and Field Instructor should list the activities that the Field Instructor will use to measure the student’s achievement by the end of the semester:</w:t>
      </w:r>
    </w:p>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1"/>
      </w:tblGrid>
      <w:tr w:rsidR="000A038A" w:rsidTr="0084220B">
        <w:trPr>
          <w:trHeight w:val="645"/>
        </w:trPr>
        <w:tc>
          <w:tcPr>
            <w:tcW w:w="9941" w:type="dxa"/>
            <w:tcBorders>
              <w:top w:val="single" w:sz="1" w:space="0" w:color="000000"/>
              <w:left w:val="single" w:sz="1" w:space="0" w:color="000000"/>
              <w:bottom w:val="single" w:sz="1" w:space="0" w:color="000000"/>
              <w:right w:val="single" w:sz="1" w:space="0" w:color="000000"/>
            </w:tcBorders>
            <w:shd w:val="clear" w:color="auto" w:fill="auto"/>
          </w:tcPr>
          <w:p w:rsidR="000A038A" w:rsidRDefault="000A038A" w:rsidP="0084220B">
            <w:pPr>
              <w:pStyle w:val="TableContents"/>
              <w:snapToGrid w:val="0"/>
            </w:pPr>
            <w:r>
              <w:rPr>
                <w:b/>
                <w:bCs/>
              </w:rPr>
              <w:t xml:space="preserve">Describe how student achieved the competency in their performance of the activities:   </w:t>
            </w:r>
          </w:p>
        </w:tc>
      </w:tr>
    </w:tbl>
    <w:p w:rsidR="000A038A" w:rsidRDefault="000A038A" w:rsidP="000A038A">
      <w:pPr>
        <w:pStyle w:val="BodyText3"/>
        <w:jc w:val="both"/>
      </w:pPr>
    </w:p>
    <w:p w:rsidR="000A038A" w:rsidRDefault="000A038A" w:rsidP="000A038A">
      <w:pPr>
        <w:pStyle w:val="BodyText3"/>
        <w:jc w:val="both"/>
      </w:pPr>
    </w:p>
    <w:p w:rsidR="006A5DFF" w:rsidRDefault="006A5DFF" w:rsidP="006A5DFF"/>
    <w:p w:rsidR="006A5DFF" w:rsidRDefault="006A5DFF" w:rsidP="006A5DFF"/>
    <w:p w:rsidR="006A5DFF" w:rsidRDefault="006A5DFF" w:rsidP="006A5DFF"/>
    <w:p w:rsidR="006A5DFF" w:rsidRDefault="006A5DFF" w:rsidP="006A5DFF"/>
    <w:p w:rsidR="006A5DFF" w:rsidRDefault="006A5DFF" w:rsidP="006A5DFF"/>
    <w:p w:rsidR="000A038A" w:rsidRDefault="0052548B" w:rsidP="000A038A">
      <w:pPr>
        <w:pStyle w:val="BodyText3"/>
        <w:pageBreakBefore/>
        <w:ind w:left="1774" w:hanging="1774"/>
        <w:jc w:val="both"/>
        <w:rPr>
          <w:bCs/>
        </w:rPr>
      </w:pPr>
      <w:r>
        <w:rPr>
          <w:b/>
          <w:bCs/>
          <w:sz w:val="28"/>
          <w:szCs w:val="28"/>
        </w:rPr>
        <w:lastRenderedPageBreak/>
        <w:t>Co</w:t>
      </w:r>
      <w:r w:rsidR="000A038A">
        <w:rPr>
          <w:b/>
          <w:bCs/>
          <w:sz w:val="28"/>
          <w:szCs w:val="28"/>
        </w:rPr>
        <w:t>mpetency #2: Student applies social work ethical principles to guide his or her professional practice.</w:t>
      </w:r>
      <w:r w:rsidR="000A038A">
        <w:rPr>
          <w:b/>
          <w:bCs/>
          <w:sz w:val="28"/>
          <w:szCs w:val="28"/>
        </w:rPr>
        <w:tab/>
      </w:r>
    </w:p>
    <w:p w:rsidR="000A038A" w:rsidRDefault="000A038A" w:rsidP="000A038A">
      <w:r>
        <w:rPr>
          <w:rFonts w:ascii="CG Times" w:hAnsi="CG Times" w:cs="CG Times"/>
          <w:bCs/>
        </w:rPr>
        <w:t xml:space="preserve">Social workers have an obligation to conduct themselves ethically and to engage in ethical decision-making. Social workers are knowledgeable about the value base of the profession, its ethical standards, and relevant law. </w:t>
      </w: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0A038A" w:rsidTr="000A038A">
        <w:trPr>
          <w:trHeight w:val="679"/>
        </w:trPr>
        <w:tc>
          <w:tcPr>
            <w:tcW w:w="7054" w:type="dxa"/>
            <w:gridSpan w:val="2"/>
            <w:tcBorders>
              <w:bottom w:val="single" w:sz="1" w:space="0" w:color="000000"/>
            </w:tcBorders>
            <w:shd w:val="clear" w:color="auto" w:fill="auto"/>
            <w:vAlign w:val="bottom"/>
          </w:tcPr>
          <w:p w:rsidR="000A038A" w:rsidRDefault="000A038A" w:rsidP="0084220B">
            <w:pPr>
              <w:jc w:val="center"/>
            </w:pPr>
          </w:p>
        </w:tc>
        <w:tc>
          <w:tcPr>
            <w:tcW w:w="630" w:type="dxa"/>
            <w:tcBorders>
              <w:bottom w:val="single" w:sz="1" w:space="0" w:color="000000"/>
            </w:tcBorders>
            <w:shd w:val="clear" w:color="auto" w:fill="auto"/>
            <w:vAlign w:val="bottom"/>
          </w:tcPr>
          <w:p w:rsidR="000A038A" w:rsidRDefault="000A038A"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0A038A" w:rsidRDefault="000A038A"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0A038A" w:rsidRDefault="000A038A"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0A038A" w:rsidRDefault="000A038A"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0A038A" w:rsidRDefault="000A038A" w:rsidP="0084220B">
            <w:pPr>
              <w:snapToGrid w:val="0"/>
              <w:jc w:val="center"/>
            </w:pPr>
            <w:r>
              <w:rPr>
                <w:rFonts w:ascii="Calibri" w:hAnsi="Calibri" w:cs="Calibri"/>
              </w:rPr>
              <w:t>1</w:t>
            </w:r>
          </w:p>
        </w:tc>
      </w:tr>
      <w:tr w:rsidR="000A038A" w:rsidTr="000A038A">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A038A" w:rsidRDefault="000A038A" w:rsidP="00153144">
            <w:pPr>
              <w:rPr>
                <w:rFonts w:ascii="Calibri" w:hAnsi="Calibri" w:cs="Calibri"/>
              </w:rPr>
            </w:pPr>
            <w:r>
              <w:rPr>
                <w:rFonts w:ascii="CG Times" w:hAnsi="CG Times" w:cs="CG Times"/>
                <w:b/>
                <w:bCs/>
              </w:rPr>
              <w:t xml:space="preserve">2.1: </w:t>
            </w:r>
            <w:r w:rsidR="00153144">
              <w:rPr>
                <w:rFonts w:ascii="CG Times" w:hAnsi="CG Times" w:cs="CG Times"/>
              </w:rPr>
              <w:t xml:space="preserve">Employ strategies of ethical reasoning in an environment that may have policy and value conflicts with social work service delivery, personal values, and professional ethics.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A038A" w:rsidRDefault="000A038A" w:rsidP="0084220B">
            <w:pPr>
              <w:snapToGrid w:val="0"/>
              <w:rPr>
                <w:rFonts w:ascii="Calibri" w:hAnsi="Calibri" w:cs="Calibri"/>
              </w:rPr>
            </w:pPr>
          </w:p>
        </w:tc>
      </w:tr>
      <w:tr w:rsidR="000A038A" w:rsidTr="000A038A">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0A038A" w:rsidRDefault="000A038A" w:rsidP="00153144">
            <w:pPr>
              <w:pStyle w:val="TableContents"/>
              <w:snapToGrid w:val="0"/>
              <w:jc w:val="both"/>
              <w:rPr>
                <w:rFonts w:ascii="Calibri" w:hAnsi="Calibri" w:cs="Calibri"/>
              </w:rPr>
            </w:pPr>
            <w:r>
              <w:rPr>
                <w:rFonts w:ascii="CG Times" w:hAnsi="CG Times" w:cs="CG Times"/>
                <w:b/>
                <w:bCs/>
              </w:rPr>
              <w:t xml:space="preserve">2.2: </w:t>
            </w:r>
            <w:r w:rsidR="00153144">
              <w:rPr>
                <w:rFonts w:ascii="CG Times" w:hAnsi="CG Times" w:cs="CG Times"/>
              </w:rPr>
              <w:t xml:space="preserve">Identify the military culture’s emphasis on mission readiness, support of service, honor, and cohesion and how it influences social work service delivery at the micro, mezzo, and macro levels.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A038A" w:rsidRDefault="000A038A" w:rsidP="0084220B">
            <w:pPr>
              <w:snapToGrid w:val="0"/>
              <w:rPr>
                <w:rFonts w:ascii="Calibri" w:hAnsi="Calibri" w:cs="Calibri"/>
              </w:rPr>
            </w:pPr>
          </w:p>
        </w:tc>
      </w:tr>
      <w:tr w:rsidR="000A038A" w:rsidTr="000A038A">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A038A" w:rsidRPr="00153144" w:rsidRDefault="000A038A" w:rsidP="00153144">
            <w:pPr>
              <w:rPr>
                <w:rFonts w:ascii="Calibri" w:hAnsi="Calibri" w:cs="Calibri"/>
              </w:rPr>
            </w:pPr>
            <w:r w:rsidRPr="00153144">
              <w:rPr>
                <w:rFonts w:ascii="CG Times" w:hAnsi="CG Times" w:cs="CG Times"/>
                <w:b/>
                <w:bCs/>
              </w:rPr>
              <w:t>2.3</w:t>
            </w:r>
            <w:r w:rsidRPr="00153144">
              <w:rPr>
                <w:rFonts w:ascii="CG Times" w:hAnsi="CG Times" w:cs="CG Times"/>
                <w:bCs/>
              </w:rPr>
              <w:t xml:space="preserve">: </w:t>
            </w:r>
            <w:r w:rsidR="00153144" w:rsidRPr="00153144">
              <w:rPr>
                <w:rFonts w:ascii="CG Times" w:hAnsi="CG Times" w:cs="CG Times"/>
              </w:rPr>
              <w:t xml:space="preserve">Recognize and manage appropriate professional boundaries within the military and veteran context. </w:t>
            </w:r>
          </w:p>
        </w:tc>
        <w:tc>
          <w:tcPr>
            <w:tcW w:w="63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A038A" w:rsidRDefault="000A038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A038A" w:rsidRDefault="000A038A" w:rsidP="0084220B">
            <w:pPr>
              <w:snapToGrid w:val="0"/>
              <w:rPr>
                <w:rFonts w:ascii="Calibri" w:hAnsi="Calibri" w:cs="Calibri"/>
              </w:rPr>
            </w:pPr>
          </w:p>
        </w:tc>
      </w:tr>
    </w:tbl>
    <w:p w:rsidR="000A038A" w:rsidRDefault="000A038A" w:rsidP="000A038A">
      <w:pPr>
        <w:rPr>
          <w:rFonts w:ascii="CG Times" w:hAnsi="CG Times" w:cs="CG Times"/>
        </w:rPr>
      </w:pPr>
    </w:p>
    <w:p w:rsidR="000A038A" w:rsidRDefault="000A038A" w:rsidP="000A038A">
      <w:pPr>
        <w:rPr>
          <w:rFonts w:ascii="CG Times" w:hAnsi="CG Times" w:cs="CG Times"/>
        </w:rPr>
      </w:pPr>
    </w:p>
    <w:p w:rsidR="000A038A" w:rsidRDefault="000A038A" w:rsidP="000A038A">
      <w:pPr>
        <w:rPr>
          <w:rFonts w:ascii="CG Times" w:hAnsi="CG Times" w:cs="CG Times"/>
        </w:rPr>
      </w:pPr>
    </w:p>
    <w:p w:rsidR="000A038A" w:rsidRDefault="000A038A" w:rsidP="000A038A">
      <w:pPr>
        <w:rPr>
          <w:rFonts w:ascii="CG Times" w:hAnsi="CG Times" w:cs="CG Times"/>
        </w:rPr>
      </w:pPr>
    </w:p>
    <w:p w:rsidR="000A038A" w:rsidRDefault="000A038A" w:rsidP="000A038A">
      <w:pPr>
        <w:pStyle w:val="BodyText3"/>
        <w:jc w:val="both"/>
      </w:pPr>
      <w:r>
        <w:rPr>
          <w:b/>
          <w:bCs/>
        </w:rPr>
        <w:t>Student and Field Instructor should list the activities that the Field Instructor will use to measure the student’s achievement by the end of the semester:</w:t>
      </w:r>
    </w:p>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3"/>
      </w:tblGrid>
      <w:tr w:rsidR="000A038A" w:rsidTr="0084220B">
        <w:trPr>
          <w:trHeight w:val="645"/>
        </w:trPr>
        <w:tc>
          <w:tcPr>
            <w:tcW w:w="9943" w:type="dxa"/>
            <w:tcBorders>
              <w:top w:val="single" w:sz="1" w:space="0" w:color="000000"/>
              <w:left w:val="single" w:sz="1" w:space="0" w:color="000000"/>
              <w:bottom w:val="single" w:sz="1" w:space="0" w:color="000000"/>
              <w:right w:val="single" w:sz="1" w:space="0" w:color="000000"/>
            </w:tcBorders>
            <w:shd w:val="clear" w:color="auto" w:fill="auto"/>
          </w:tcPr>
          <w:p w:rsidR="000A038A" w:rsidRDefault="000A038A" w:rsidP="0084220B">
            <w:pPr>
              <w:pStyle w:val="TableContents"/>
              <w:snapToGrid w:val="0"/>
            </w:pPr>
            <w:r>
              <w:rPr>
                <w:b/>
                <w:bCs/>
              </w:rPr>
              <w:t xml:space="preserve">Describe how student achieved the competency in their performance of the activities:   </w:t>
            </w:r>
          </w:p>
        </w:tc>
      </w:tr>
    </w:tbl>
    <w:p w:rsidR="003B5A11" w:rsidRDefault="003B5A11">
      <w:pPr>
        <w:pStyle w:val="BodyText3"/>
        <w:jc w:val="both"/>
      </w:pPr>
    </w:p>
    <w:p w:rsidR="00BD3E65" w:rsidRDefault="00BD3E65">
      <w:pPr>
        <w:pStyle w:val="BodyText3"/>
        <w:jc w:val="both"/>
      </w:pPr>
    </w:p>
    <w:p w:rsidR="00BD3E65" w:rsidRDefault="00BD3E65">
      <w:pPr>
        <w:pStyle w:val="BodyText3"/>
        <w:jc w:val="both"/>
      </w:pPr>
    </w:p>
    <w:p w:rsidR="00BD3E65" w:rsidRDefault="00BD3E65">
      <w:pPr>
        <w:pStyle w:val="BodyText3"/>
        <w:jc w:val="both"/>
      </w:pPr>
    </w:p>
    <w:p w:rsidR="000A038A" w:rsidRDefault="000A038A" w:rsidP="000A038A">
      <w:pPr>
        <w:pStyle w:val="BodyText3"/>
        <w:pageBreakBefore/>
        <w:ind w:left="1774" w:hanging="1774"/>
        <w:jc w:val="both"/>
        <w:rPr>
          <w:b/>
          <w:bCs/>
          <w:sz w:val="28"/>
          <w:szCs w:val="28"/>
        </w:rPr>
      </w:pPr>
      <w:r w:rsidRPr="006D7E72">
        <w:rPr>
          <w:b/>
          <w:bCs/>
          <w:sz w:val="28"/>
          <w:szCs w:val="28"/>
        </w:rPr>
        <w:lastRenderedPageBreak/>
        <w:t>Competency #</w:t>
      </w:r>
      <w:r>
        <w:rPr>
          <w:b/>
          <w:bCs/>
          <w:sz w:val="28"/>
          <w:szCs w:val="28"/>
        </w:rPr>
        <w:t xml:space="preserve"> 3</w:t>
      </w:r>
      <w:proofErr w:type="gramStart"/>
      <w:r>
        <w:rPr>
          <w:b/>
          <w:bCs/>
          <w:sz w:val="28"/>
          <w:szCs w:val="28"/>
        </w:rPr>
        <w:t>:</w:t>
      </w:r>
      <w:r w:rsidRPr="001C40F0">
        <w:rPr>
          <w:b/>
          <w:bCs/>
          <w:sz w:val="28"/>
          <w:szCs w:val="28"/>
        </w:rPr>
        <w:t>Student</w:t>
      </w:r>
      <w:proofErr w:type="gramEnd"/>
      <w:r w:rsidRPr="001C40F0">
        <w:rPr>
          <w:b/>
          <w:bCs/>
          <w:sz w:val="28"/>
          <w:szCs w:val="28"/>
        </w:rPr>
        <w:t xml:space="preserve"> applies critical thinking to inform and communicate professional judgments.</w:t>
      </w:r>
      <w:r w:rsidRPr="001C40F0">
        <w:rPr>
          <w:b/>
          <w:bCs/>
          <w:sz w:val="28"/>
          <w:szCs w:val="28"/>
        </w:rPr>
        <w:tab/>
      </w:r>
      <w:r>
        <w:rPr>
          <w:b/>
          <w:bCs/>
        </w:rPr>
        <w:tab/>
      </w:r>
    </w:p>
    <w:p w:rsidR="000A038A" w:rsidRDefault="000A038A" w:rsidP="000A038A">
      <w:pPr>
        <w:rPr>
          <w:rFonts w:ascii="CG Times" w:hAnsi="CG Times"/>
          <w:bCs/>
        </w:rPr>
      </w:pPr>
      <w:r>
        <w:rPr>
          <w:rFonts w:ascii="CG Times" w:hAnsi="CG Times"/>
          <w:bCs/>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w:t>
      </w:r>
    </w:p>
    <w:p w:rsidR="000A038A" w:rsidRDefault="000A038A" w:rsidP="000A038A">
      <w:pPr>
        <w:rPr>
          <w:rFonts w:ascii="CG Times" w:hAnsi="CG Times"/>
          <w:bCs/>
        </w:rPr>
      </w:pPr>
      <w:r>
        <w:rPr>
          <w:rFonts w:ascii="CG Times" w:hAnsi="CG Times"/>
          <w:bCs/>
        </w:rPr>
        <w:t xml:space="preserve">                                                                                                    5        4      3       2      1</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630"/>
        <w:gridCol w:w="630"/>
        <w:gridCol w:w="540"/>
        <w:gridCol w:w="540"/>
        <w:gridCol w:w="582"/>
      </w:tblGrid>
      <w:tr w:rsidR="000A038A" w:rsidTr="0084220B">
        <w:trPr>
          <w:trHeight w:val="679"/>
        </w:trPr>
        <w:tc>
          <w:tcPr>
            <w:tcW w:w="7038" w:type="dxa"/>
            <w:shd w:val="clear" w:color="auto" w:fill="auto"/>
          </w:tcPr>
          <w:p w:rsidR="000A038A" w:rsidRPr="00451270" w:rsidRDefault="000A038A" w:rsidP="00153144">
            <w:pPr>
              <w:rPr>
                <w:rFonts w:ascii="Calibri" w:hAnsi="Calibri"/>
              </w:rPr>
            </w:pPr>
            <w:r w:rsidRPr="00451270">
              <w:rPr>
                <w:rFonts w:ascii="CG Times" w:hAnsi="CG Times" w:cs="CG Times"/>
                <w:b/>
                <w:bCs/>
              </w:rPr>
              <w:t xml:space="preserve">3.1: </w:t>
            </w:r>
            <w:r w:rsidR="00153144">
              <w:rPr>
                <w:rFonts w:ascii="CG Times" w:hAnsi="CG Times" w:cs="CG Times"/>
              </w:rPr>
              <w:t xml:space="preserve">Analyze the unique relationships among the client, the family, and military, and various veterans’ organizations. </w:t>
            </w:r>
            <w:r>
              <w:rPr>
                <w:rFonts w:ascii="CG Times" w:hAnsi="CG Times" w:cs="CG Times"/>
              </w:rPr>
              <w:t xml:space="preserve"> </w:t>
            </w:r>
          </w:p>
        </w:tc>
        <w:tc>
          <w:tcPr>
            <w:tcW w:w="630" w:type="dxa"/>
            <w:shd w:val="clear" w:color="auto" w:fill="auto"/>
          </w:tcPr>
          <w:p w:rsidR="000A038A" w:rsidRPr="00451270" w:rsidRDefault="000A038A" w:rsidP="0084220B">
            <w:pPr>
              <w:rPr>
                <w:rFonts w:ascii="Calibri" w:hAnsi="Calibri"/>
              </w:rPr>
            </w:pPr>
          </w:p>
        </w:tc>
        <w:tc>
          <w:tcPr>
            <w:tcW w:w="630" w:type="dxa"/>
            <w:shd w:val="clear" w:color="auto" w:fill="auto"/>
          </w:tcPr>
          <w:p w:rsidR="000A038A" w:rsidRPr="00451270" w:rsidRDefault="000A038A" w:rsidP="0084220B">
            <w:pPr>
              <w:rPr>
                <w:rFonts w:ascii="Calibri" w:hAnsi="Calibri"/>
              </w:rPr>
            </w:pPr>
          </w:p>
        </w:tc>
        <w:tc>
          <w:tcPr>
            <w:tcW w:w="540" w:type="dxa"/>
            <w:shd w:val="clear" w:color="auto" w:fill="auto"/>
          </w:tcPr>
          <w:p w:rsidR="000A038A" w:rsidRPr="00451270" w:rsidRDefault="000A038A" w:rsidP="0084220B">
            <w:pPr>
              <w:rPr>
                <w:rFonts w:ascii="Calibri" w:hAnsi="Calibri"/>
              </w:rPr>
            </w:pPr>
          </w:p>
        </w:tc>
        <w:tc>
          <w:tcPr>
            <w:tcW w:w="540" w:type="dxa"/>
            <w:shd w:val="clear" w:color="auto" w:fill="auto"/>
          </w:tcPr>
          <w:p w:rsidR="000A038A" w:rsidRPr="00451270" w:rsidRDefault="000A038A" w:rsidP="0084220B">
            <w:pPr>
              <w:rPr>
                <w:rFonts w:ascii="Calibri" w:hAnsi="Calibri"/>
              </w:rPr>
            </w:pPr>
          </w:p>
        </w:tc>
        <w:tc>
          <w:tcPr>
            <w:tcW w:w="582" w:type="dxa"/>
            <w:shd w:val="clear" w:color="auto" w:fill="auto"/>
          </w:tcPr>
          <w:p w:rsidR="000A038A" w:rsidRPr="00451270" w:rsidRDefault="000A038A" w:rsidP="0084220B">
            <w:pPr>
              <w:rPr>
                <w:rFonts w:ascii="Calibri" w:hAnsi="Calibri"/>
              </w:rPr>
            </w:pPr>
          </w:p>
        </w:tc>
      </w:tr>
      <w:tr w:rsidR="000A038A" w:rsidTr="0084220B">
        <w:trPr>
          <w:trHeight w:val="636"/>
        </w:trPr>
        <w:tc>
          <w:tcPr>
            <w:tcW w:w="7038" w:type="dxa"/>
            <w:shd w:val="clear" w:color="auto" w:fill="auto"/>
          </w:tcPr>
          <w:p w:rsidR="000A038A" w:rsidRPr="00451270" w:rsidRDefault="000A038A" w:rsidP="00153144">
            <w:pPr>
              <w:pStyle w:val="TableContents"/>
              <w:snapToGrid w:val="0"/>
              <w:jc w:val="both"/>
              <w:rPr>
                <w:rFonts w:ascii="CG Times" w:hAnsi="CG Times" w:cs="CG Times"/>
              </w:rPr>
            </w:pPr>
            <w:r w:rsidRPr="00451270">
              <w:rPr>
                <w:rFonts w:ascii="CG Times" w:hAnsi="CG Times" w:cs="CG Times"/>
                <w:b/>
                <w:bCs/>
              </w:rPr>
              <w:t xml:space="preserve">3.2: </w:t>
            </w:r>
            <w:r w:rsidR="00153144">
              <w:rPr>
                <w:rFonts w:ascii="CG Times" w:hAnsi="CG Times" w:cs="CG Times"/>
              </w:rPr>
              <w:t xml:space="preserve">Use professional judgment to meet the needs of all involved clients. </w:t>
            </w:r>
            <w:r>
              <w:rPr>
                <w:rFonts w:ascii="CG Times" w:hAnsi="CG Times" w:cs="CG Times"/>
              </w:rPr>
              <w:t xml:space="preserve"> </w:t>
            </w:r>
          </w:p>
        </w:tc>
        <w:tc>
          <w:tcPr>
            <w:tcW w:w="630" w:type="dxa"/>
            <w:shd w:val="clear" w:color="auto" w:fill="auto"/>
          </w:tcPr>
          <w:p w:rsidR="000A038A" w:rsidRPr="00451270" w:rsidRDefault="000A038A" w:rsidP="0084220B">
            <w:pPr>
              <w:rPr>
                <w:rFonts w:ascii="Calibri" w:hAnsi="Calibri"/>
              </w:rPr>
            </w:pPr>
          </w:p>
        </w:tc>
        <w:tc>
          <w:tcPr>
            <w:tcW w:w="630" w:type="dxa"/>
            <w:shd w:val="clear" w:color="auto" w:fill="auto"/>
          </w:tcPr>
          <w:p w:rsidR="000A038A" w:rsidRPr="00451270" w:rsidRDefault="000A038A" w:rsidP="0084220B">
            <w:pPr>
              <w:rPr>
                <w:rFonts w:ascii="Calibri" w:hAnsi="Calibri"/>
              </w:rPr>
            </w:pPr>
          </w:p>
        </w:tc>
        <w:tc>
          <w:tcPr>
            <w:tcW w:w="540" w:type="dxa"/>
            <w:shd w:val="clear" w:color="auto" w:fill="auto"/>
          </w:tcPr>
          <w:p w:rsidR="000A038A" w:rsidRPr="00451270" w:rsidRDefault="000A038A" w:rsidP="0084220B">
            <w:pPr>
              <w:rPr>
                <w:rFonts w:ascii="Calibri" w:hAnsi="Calibri"/>
              </w:rPr>
            </w:pPr>
          </w:p>
        </w:tc>
        <w:tc>
          <w:tcPr>
            <w:tcW w:w="540" w:type="dxa"/>
            <w:shd w:val="clear" w:color="auto" w:fill="auto"/>
          </w:tcPr>
          <w:p w:rsidR="000A038A" w:rsidRPr="00451270" w:rsidRDefault="000A038A" w:rsidP="0084220B">
            <w:pPr>
              <w:rPr>
                <w:rFonts w:ascii="Calibri" w:hAnsi="Calibri"/>
              </w:rPr>
            </w:pPr>
          </w:p>
        </w:tc>
        <w:tc>
          <w:tcPr>
            <w:tcW w:w="582" w:type="dxa"/>
            <w:shd w:val="clear" w:color="auto" w:fill="auto"/>
          </w:tcPr>
          <w:p w:rsidR="000A038A" w:rsidRPr="00451270" w:rsidRDefault="000A038A" w:rsidP="0084220B">
            <w:pPr>
              <w:rPr>
                <w:rFonts w:ascii="Calibri" w:hAnsi="Calibri"/>
              </w:rPr>
            </w:pPr>
          </w:p>
        </w:tc>
      </w:tr>
      <w:tr w:rsidR="000A038A" w:rsidTr="0084220B">
        <w:trPr>
          <w:trHeight w:val="679"/>
        </w:trPr>
        <w:tc>
          <w:tcPr>
            <w:tcW w:w="7038" w:type="dxa"/>
            <w:shd w:val="clear" w:color="auto" w:fill="auto"/>
          </w:tcPr>
          <w:p w:rsidR="000A038A" w:rsidRPr="00153144" w:rsidRDefault="000A038A" w:rsidP="00153144">
            <w:pPr>
              <w:rPr>
                <w:rFonts w:ascii="CG Times" w:hAnsi="CG Times"/>
              </w:rPr>
            </w:pPr>
            <w:r w:rsidRPr="00153144">
              <w:rPr>
                <w:rFonts w:ascii="CG Times" w:hAnsi="CG Times"/>
                <w:b/>
                <w:bCs/>
              </w:rPr>
              <w:t>3.3</w:t>
            </w:r>
            <w:r w:rsidRPr="00153144">
              <w:rPr>
                <w:rFonts w:ascii="CG Times" w:hAnsi="CG Times"/>
                <w:bCs/>
              </w:rPr>
              <w:t xml:space="preserve">: </w:t>
            </w:r>
            <w:r w:rsidR="00153144" w:rsidRPr="00153144">
              <w:rPr>
                <w:rFonts w:ascii="CG Times" w:hAnsi="CG Times" w:cs="CG Times"/>
              </w:rPr>
              <w:t xml:space="preserve">Analyze appropriate models of assessment, prevention, intervention, and evaluation within the context of military social work. </w:t>
            </w:r>
          </w:p>
        </w:tc>
        <w:tc>
          <w:tcPr>
            <w:tcW w:w="630" w:type="dxa"/>
            <w:shd w:val="clear" w:color="auto" w:fill="auto"/>
          </w:tcPr>
          <w:p w:rsidR="000A038A" w:rsidRPr="00451270" w:rsidRDefault="000A038A" w:rsidP="0084220B">
            <w:pPr>
              <w:rPr>
                <w:rFonts w:ascii="Calibri" w:hAnsi="Calibri"/>
              </w:rPr>
            </w:pPr>
          </w:p>
        </w:tc>
        <w:tc>
          <w:tcPr>
            <w:tcW w:w="630" w:type="dxa"/>
            <w:shd w:val="clear" w:color="auto" w:fill="auto"/>
          </w:tcPr>
          <w:p w:rsidR="000A038A" w:rsidRPr="00451270" w:rsidRDefault="000A038A" w:rsidP="0084220B">
            <w:pPr>
              <w:rPr>
                <w:rFonts w:ascii="Calibri" w:hAnsi="Calibri"/>
              </w:rPr>
            </w:pPr>
          </w:p>
        </w:tc>
        <w:tc>
          <w:tcPr>
            <w:tcW w:w="540" w:type="dxa"/>
            <w:shd w:val="clear" w:color="auto" w:fill="auto"/>
          </w:tcPr>
          <w:p w:rsidR="000A038A" w:rsidRPr="00451270" w:rsidRDefault="000A038A" w:rsidP="0084220B">
            <w:pPr>
              <w:rPr>
                <w:rFonts w:ascii="Calibri" w:hAnsi="Calibri"/>
              </w:rPr>
            </w:pPr>
          </w:p>
        </w:tc>
        <w:tc>
          <w:tcPr>
            <w:tcW w:w="540" w:type="dxa"/>
            <w:shd w:val="clear" w:color="auto" w:fill="auto"/>
          </w:tcPr>
          <w:p w:rsidR="000A038A" w:rsidRPr="00451270" w:rsidRDefault="000A038A" w:rsidP="0084220B">
            <w:pPr>
              <w:rPr>
                <w:rFonts w:ascii="Calibri" w:hAnsi="Calibri"/>
              </w:rPr>
            </w:pPr>
          </w:p>
        </w:tc>
        <w:tc>
          <w:tcPr>
            <w:tcW w:w="582" w:type="dxa"/>
            <w:shd w:val="clear" w:color="auto" w:fill="auto"/>
          </w:tcPr>
          <w:p w:rsidR="000A038A" w:rsidRPr="00451270" w:rsidRDefault="000A038A" w:rsidP="0084220B">
            <w:pPr>
              <w:rPr>
                <w:rFonts w:ascii="Calibri" w:hAnsi="Calibri"/>
              </w:rPr>
            </w:pPr>
          </w:p>
        </w:tc>
      </w:tr>
      <w:tr w:rsidR="005552CD" w:rsidTr="0084220B">
        <w:trPr>
          <w:trHeight w:val="679"/>
        </w:trPr>
        <w:tc>
          <w:tcPr>
            <w:tcW w:w="7038" w:type="dxa"/>
            <w:shd w:val="clear" w:color="auto" w:fill="auto"/>
          </w:tcPr>
          <w:p w:rsidR="005552CD" w:rsidRPr="00153144" w:rsidRDefault="005552CD" w:rsidP="00153144">
            <w:pPr>
              <w:rPr>
                <w:rFonts w:ascii="CG Times" w:hAnsi="CG Times"/>
                <w:b/>
                <w:bCs/>
              </w:rPr>
            </w:pPr>
            <w:r>
              <w:rPr>
                <w:rFonts w:ascii="CG Times" w:hAnsi="CG Times"/>
                <w:b/>
                <w:bCs/>
              </w:rPr>
              <w:t xml:space="preserve">3.4: </w:t>
            </w:r>
            <w:r w:rsidRPr="005552CD">
              <w:rPr>
                <w:rFonts w:ascii="CG Times" w:hAnsi="CG Times"/>
                <w:bCs/>
              </w:rPr>
              <w:t>Demonstrate effective oral and written communication using established DoD/VA professional standards and practices.</w:t>
            </w:r>
            <w:r>
              <w:rPr>
                <w:rFonts w:ascii="CG Times" w:hAnsi="CG Times"/>
                <w:b/>
                <w:bCs/>
              </w:rPr>
              <w:t xml:space="preserve"> </w:t>
            </w:r>
          </w:p>
        </w:tc>
        <w:tc>
          <w:tcPr>
            <w:tcW w:w="630" w:type="dxa"/>
            <w:shd w:val="clear" w:color="auto" w:fill="auto"/>
          </w:tcPr>
          <w:p w:rsidR="005552CD" w:rsidRPr="00451270" w:rsidRDefault="005552CD" w:rsidP="0084220B">
            <w:pPr>
              <w:rPr>
                <w:rFonts w:ascii="Calibri" w:hAnsi="Calibri"/>
              </w:rPr>
            </w:pPr>
          </w:p>
        </w:tc>
        <w:tc>
          <w:tcPr>
            <w:tcW w:w="630" w:type="dxa"/>
            <w:shd w:val="clear" w:color="auto" w:fill="auto"/>
          </w:tcPr>
          <w:p w:rsidR="005552CD" w:rsidRPr="00451270" w:rsidRDefault="005552CD" w:rsidP="0084220B">
            <w:pPr>
              <w:rPr>
                <w:rFonts w:ascii="Calibri" w:hAnsi="Calibri"/>
              </w:rPr>
            </w:pPr>
          </w:p>
        </w:tc>
        <w:tc>
          <w:tcPr>
            <w:tcW w:w="540" w:type="dxa"/>
            <w:shd w:val="clear" w:color="auto" w:fill="auto"/>
          </w:tcPr>
          <w:p w:rsidR="005552CD" w:rsidRPr="00451270" w:rsidRDefault="005552CD" w:rsidP="0084220B">
            <w:pPr>
              <w:rPr>
                <w:rFonts w:ascii="Calibri" w:hAnsi="Calibri"/>
              </w:rPr>
            </w:pPr>
          </w:p>
        </w:tc>
        <w:tc>
          <w:tcPr>
            <w:tcW w:w="540" w:type="dxa"/>
            <w:shd w:val="clear" w:color="auto" w:fill="auto"/>
          </w:tcPr>
          <w:p w:rsidR="005552CD" w:rsidRPr="00451270" w:rsidRDefault="005552CD" w:rsidP="0084220B">
            <w:pPr>
              <w:rPr>
                <w:rFonts w:ascii="Calibri" w:hAnsi="Calibri"/>
              </w:rPr>
            </w:pPr>
          </w:p>
        </w:tc>
        <w:tc>
          <w:tcPr>
            <w:tcW w:w="582" w:type="dxa"/>
            <w:shd w:val="clear" w:color="auto" w:fill="auto"/>
          </w:tcPr>
          <w:p w:rsidR="005552CD" w:rsidRPr="00451270" w:rsidRDefault="005552CD" w:rsidP="0084220B">
            <w:pPr>
              <w:rPr>
                <w:rFonts w:ascii="Calibri" w:hAnsi="Calibri"/>
              </w:rPr>
            </w:pPr>
          </w:p>
        </w:tc>
      </w:tr>
    </w:tbl>
    <w:p w:rsidR="000A038A" w:rsidRDefault="000A038A" w:rsidP="000A038A">
      <w:pPr>
        <w:rPr>
          <w:rFonts w:ascii="CG Times" w:hAnsi="CG Times"/>
        </w:rPr>
      </w:pPr>
    </w:p>
    <w:p w:rsidR="000A038A" w:rsidRDefault="000A038A" w:rsidP="000A038A">
      <w:pPr>
        <w:rPr>
          <w:rFonts w:ascii="CG Times" w:hAnsi="CG Times"/>
        </w:rPr>
      </w:pPr>
    </w:p>
    <w:p w:rsidR="000A038A" w:rsidRDefault="000A038A" w:rsidP="000A038A">
      <w:pPr>
        <w:rPr>
          <w:rFonts w:ascii="CG Times" w:hAnsi="CG Times"/>
        </w:rPr>
      </w:pPr>
    </w:p>
    <w:p w:rsidR="000A038A" w:rsidRDefault="000A038A" w:rsidP="000A038A">
      <w:pPr>
        <w:rPr>
          <w:rFonts w:ascii="CG Times" w:hAnsi="CG Times"/>
        </w:rPr>
      </w:pPr>
    </w:p>
    <w:p w:rsidR="000A038A" w:rsidRDefault="000A038A" w:rsidP="000A038A">
      <w:pPr>
        <w:rPr>
          <w:rFonts w:ascii="CG Times" w:hAnsi="CG Times"/>
        </w:rPr>
      </w:pPr>
    </w:p>
    <w:p w:rsidR="000A038A" w:rsidRDefault="000A038A" w:rsidP="000A038A">
      <w:pPr>
        <w:pStyle w:val="BodyText3"/>
        <w:jc w:val="both"/>
        <w:rPr>
          <w:b/>
          <w:bCs/>
        </w:rPr>
      </w:pPr>
      <w:r>
        <w:rPr>
          <w:b/>
          <w:bCs/>
        </w:rPr>
        <w:t>Student and Field Instructor should list the activities that the Field Instructor will use to measure the student’s achievement by the end of the semester:</w:t>
      </w:r>
    </w:p>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p w:rsidR="000A038A" w:rsidRDefault="000A038A" w:rsidP="000A038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1"/>
      </w:tblGrid>
      <w:tr w:rsidR="000A038A" w:rsidTr="0084220B">
        <w:trPr>
          <w:trHeight w:val="645"/>
        </w:trPr>
        <w:tc>
          <w:tcPr>
            <w:tcW w:w="9941" w:type="dxa"/>
            <w:tcBorders>
              <w:top w:val="single" w:sz="1" w:space="0" w:color="000000"/>
              <w:left w:val="single" w:sz="1" w:space="0" w:color="000000"/>
              <w:bottom w:val="single" w:sz="1" w:space="0" w:color="000000"/>
              <w:right w:val="single" w:sz="1" w:space="0" w:color="000000"/>
            </w:tcBorders>
            <w:shd w:val="clear" w:color="auto" w:fill="auto"/>
          </w:tcPr>
          <w:p w:rsidR="000A038A" w:rsidRDefault="000A038A" w:rsidP="0084220B">
            <w:pPr>
              <w:pStyle w:val="TableContents"/>
              <w:snapToGrid w:val="0"/>
            </w:pPr>
            <w:r>
              <w:rPr>
                <w:b/>
                <w:bCs/>
              </w:rPr>
              <w:t xml:space="preserve">Describe how student achieved the competency in their performance of the activities:   </w:t>
            </w:r>
          </w:p>
        </w:tc>
      </w:tr>
    </w:tbl>
    <w:p w:rsidR="000A038A" w:rsidRPr="00B96A6E" w:rsidRDefault="000A038A" w:rsidP="000A038A">
      <w:pPr>
        <w:rPr>
          <w:rFonts w:ascii="CG Times" w:hAnsi="CG Times"/>
        </w:rPr>
      </w:pPr>
    </w:p>
    <w:p w:rsidR="00F53C58" w:rsidRDefault="00F53C58" w:rsidP="00F53C58">
      <w:pPr>
        <w:pStyle w:val="BodyText3"/>
        <w:pageBreakBefore/>
        <w:jc w:val="both"/>
        <w:rPr>
          <w:bCs/>
        </w:rPr>
      </w:pPr>
      <w:r>
        <w:rPr>
          <w:b/>
          <w:bCs/>
          <w:sz w:val="28"/>
          <w:szCs w:val="28"/>
        </w:rPr>
        <w:lastRenderedPageBreak/>
        <w:t>Competency # 4:</w:t>
      </w:r>
      <w:r>
        <w:rPr>
          <w:b/>
          <w:bCs/>
          <w:sz w:val="28"/>
          <w:szCs w:val="28"/>
        </w:rPr>
        <w:tab/>
        <w:t>Student engages diversity and difference in practice.</w:t>
      </w:r>
      <w:r>
        <w:rPr>
          <w:b/>
          <w:bCs/>
        </w:rPr>
        <w:tab/>
      </w:r>
    </w:p>
    <w:p w:rsidR="00F53C58" w:rsidRDefault="00F53C58" w:rsidP="00F53C58">
      <w:r>
        <w:rPr>
          <w:rFonts w:ascii="CG Times" w:hAnsi="CG Times" w:cs="CG Times"/>
          <w:bCs/>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 may include oppression, poverty, marginalization, and alienation as well as privilege, power, and acclaim. </w:t>
      </w: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F53C58" w:rsidTr="008E0343">
        <w:trPr>
          <w:trHeight w:val="679"/>
        </w:trPr>
        <w:tc>
          <w:tcPr>
            <w:tcW w:w="7054" w:type="dxa"/>
            <w:gridSpan w:val="2"/>
            <w:tcBorders>
              <w:bottom w:val="single" w:sz="1" w:space="0" w:color="000000"/>
            </w:tcBorders>
            <w:shd w:val="clear" w:color="auto" w:fill="auto"/>
            <w:vAlign w:val="bottom"/>
          </w:tcPr>
          <w:p w:rsidR="00F53C58" w:rsidRDefault="00F53C58" w:rsidP="0084220B">
            <w:pPr>
              <w:jc w:val="center"/>
            </w:pPr>
          </w:p>
        </w:tc>
        <w:tc>
          <w:tcPr>
            <w:tcW w:w="630" w:type="dxa"/>
            <w:tcBorders>
              <w:bottom w:val="single" w:sz="1" w:space="0" w:color="000000"/>
            </w:tcBorders>
            <w:shd w:val="clear" w:color="auto" w:fill="auto"/>
            <w:vAlign w:val="bottom"/>
          </w:tcPr>
          <w:p w:rsidR="00F53C58" w:rsidRDefault="00F53C58"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F53C58" w:rsidRDefault="00F53C58"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F53C58" w:rsidRDefault="00F53C58"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F53C58" w:rsidRDefault="00F53C58"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F53C58" w:rsidRDefault="00F53C58" w:rsidP="0084220B">
            <w:pPr>
              <w:snapToGrid w:val="0"/>
              <w:jc w:val="center"/>
            </w:pPr>
            <w:r>
              <w:rPr>
                <w:rFonts w:ascii="Calibri" w:hAnsi="Calibri" w:cs="Calibri"/>
              </w:rPr>
              <w:t>1</w:t>
            </w:r>
          </w:p>
        </w:tc>
      </w:tr>
      <w:tr w:rsidR="00F53C58" w:rsidTr="008E0343">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F53C58" w:rsidRDefault="00F53C58" w:rsidP="00C92EEB">
            <w:pPr>
              <w:rPr>
                <w:rFonts w:ascii="Calibri" w:hAnsi="Calibri" w:cs="Calibri"/>
              </w:rPr>
            </w:pPr>
            <w:r>
              <w:rPr>
                <w:rFonts w:ascii="CG Times" w:hAnsi="CG Times" w:cs="CG Times"/>
                <w:b/>
                <w:bCs/>
              </w:rPr>
              <w:t xml:space="preserve">4.1: </w:t>
            </w:r>
            <w:r w:rsidR="00C92EEB">
              <w:rPr>
                <w:rFonts w:ascii="CG Times" w:hAnsi="CG Times" w:cs="CG Times"/>
              </w:rPr>
              <w:t xml:space="preserve">Manage potential conflicts between diverse identities within and among individuals and the military and veterans’ organizations.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53C58" w:rsidRDefault="00F53C58" w:rsidP="0084220B">
            <w:pPr>
              <w:snapToGrid w:val="0"/>
              <w:rPr>
                <w:rFonts w:ascii="Calibri" w:hAnsi="Calibri" w:cs="Calibri"/>
              </w:rPr>
            </w:pPr>
          </w:p>
        </w:tc>
      </w:tr>
      <w:tr w:rsidR="00F53C58" w:rsidTr="008E0343">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F53C58" w:rsidRDefault="00F53C58" w:rsidP="00C92EEB">
            <w:pPr>
              <w:pStyle w:val="TableContents"/>
              <w:snapToGrid w:val="0"/>
              <w:jc w:val="both"/>
              <w:rPr>
                <w:rFonts w:ascii="Calibri" w:hAnsi="Calibri" w:cs="Calibri"/>
              </w:rPr>
            </w:pPr>
            <w:r>
              <w:rPr>
                <w:rFonts w:ascii="CG Times" w:hAnsi="CG Times" w:cs="CG Times"/>
                <w:b/>
                <w:bCs/>
              </w:rPr>
              <w:t xml:space="preserve">4.2: </w:t>
            </w:r>
            <w:r w:rsidR="00C92EEB">
              <w:rPr>
                <w:rFonts w:ascii="CG Times" w:hAnsi="CG Times" w:cs="CG Times"/>
              </w:rPr>
              <w:t xml:space="preserve">Manage potential conflicts between personal feelings/expression and collective/institutional responsibility. </w:t>
            </w:r>
            <w:r w:rsidR="008E0343">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53C58" w:rsidRDefault="00F53C58" w:rsidP="0084220B">
            <w:pPr>
              <w:snapToGrid w:val="0"/>
              <w:rPr>
                <w:rFonts w:ascii="Calibri" w:hAnsi="Calibri" w:cs="Calibri"/>
              </w:rPr>
            </w:pPr>
          </w:p>
        </w:tc>
      </w:tr>
      <w:tr w:rsidR="00F53C58" w:rsidTr="008E0343">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F53C58" w:rsidRDefault="00F53C58" w:rsidP="00C92EEB">
            <w:pPr>
              <w:rPr>
                <w:rFonts w:ascii="Calibri" w:hAnsi="Calibri" w:cs="Calibri"/>
              </w:rPr>
            </w:pPr>
            <w:r>
              <w:rPr>
                <w:rFonts w:ascii="CG Times" w:hAnsi="CG Times" w:cs="CG Times"/>
                <w:b/>
                <w:bCs/>
              </w:rPr>
              <w:t xml:space="preserve">4.3: </w:t>
            </w:r>
            <w:r w:rsidR="00C92EEB" w:rsidRPr="00C92EEB">
              <w:rPr>
                <w:rFonts w:ascii="CG Times" w:hAnsi="CG Times" w:cs="CG Times"/>
              </w:rPr>
              <w:t>Recognize the potential risk and protective factors among diverse populations and communities that may be the result of military service.</w:t>
            </w:r>
            <w:r w:rsidR="00C92EEB">
              <w:rPr>
                <w:rFonts w:ascii="CG Times" w:hAnsi="CG Times" w:cs="CG Times"/>
                <w:b/>
              </w:rPr>
              <w:t xml:space="preserve"> </w:t>
            </w:r>
          </w:p>
        </w:tc>
        <w:tc>
          <w:tcPr>
            <w:tcW w:w="63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F53C58" w:rsidRDefault="00F53C58"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F53C58" w:rsidRDefault="00F53C58" w:rsidP="0084220B">
            <w:pPr>
              <w:snapToGrid w:val="0"/>
              <w:rPr>
                <w:rFonts w:ascii="Calibri" w:hAnsi="Calibri" w:cs="Calibri"/>
              </w:rPr>
            </w:pPr>
          </w:p>
        </w:tc>
      </w:tr>
      <w:tr w:rsidR="00C92EEB" w:rsidTr="008E0343">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C92EEB" w:rsidRDefault="00C92EEB" w:rsidP="00C92EEB">
            <w:pPr>
              <w:rPr>
                <w:rFonts w:ascii="CG Times" w:hAnsi="CG Times" w:cs="CG Times"/>
                <w:b/>
                <w:bCs/>
              </w:rPr>
            </w:pPr>
            <w:r>
              <w:rPr>
                <w:rFonts w:ascii="CG Times" w:hAnsi="CG Times" w:cs="CG Times"/>
                <w:b/>
                <w:bCs/>
              </w:rPr>
              <w:t xml:space="preserve">4.4: </w:t>
            </w:r>
            <w:r w:rsidRPr="00C92EEB">
              <w:rPr>
                <w:rFonts w:ascii="CG Times" w:hAnsi="CG Times" w:cs="CG Times"/>
                <w:bCs/>
              </w:rPr>
              <w:t>Communicate with a culturally responsive approach that includes service members with varying statuses including active duty/retired, guard/reserves, combat/garrison, and so forth.</w:t>
            </w:r>
            <w:r>
              <w:rPr>
                <w:rFonts w:ascii="CG Times" w:hAnsi="CG Times" w:cs="CG Times"/>
                <w:b/>
                <w:bCs/>
              </w:rPr>
              <w:t xml:space="preserve"> </w:t>
            </w:r>
          </w:p>
        </w:tc>
        <w:tc>
          <w:tcPr>
            <w:tcW w:w="63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92EEB" w:rsidRDefault="00C92EEB" w:rsidP="0084220B">
            <w:pPr>
              <w:snapToGrid w:val="0"/>
              <w:rPr>
                <w:rFonts w:ascii="Calibri" w:hAnsi="Calibri" w:cs="Calibri"/>
              </w:rPr>
            </w:pPr>
          </w:p>
        </w:tc>
      </w:tr>
    </w:tbl>
    <w:p w:rsidR="00F53C58" w:rsidRDefault="00F53C58" w:rsidP="00F53C58">
      <w:pPr>
        <w:rPr>
          <w:rFonts w:ascii="CG Times" w:hAnsi="CG Times" w:cs="CG Times"/>
        </w:rPr>
      </w:pPr>
    </w:p>
    <w:p w:rsidR="00F53C58" w:rsidRDefault="00F53C58" w:rsidP="00F53C58">
      <w:pPr>
        <w:rPr>
          <w:rFonts w:ascii="CG Times" w:hAnsi="CG Times" w:cs="CG Times"/>
        </w:rPr>
      </w:pPr>
    </w:p>
    <w:p w:rsidR="00F53C58" w:rsidRDefault="00F53C58" w:rsidP="00F53C58">
      <w:pPr>
        <w:pStyle w:val="BodyText3"/>
        <w:jc w:val="both"/>
      </w:pPr>
      <w:r>
        <w:rPr>
          <w:b/>
          <w:bCs/>
        </w:rPr>
        <w:t>Student and Field Instructor should list the activities that the Field Instructor will use to measure the student’s achievement by the end of the semester:</w:t>
      </w:r>
    </w:p>
    <w:p w:rsidR="00F53C58" w:rsidRDefault="00F53C58" w:rsidP="00F53C58"/>
    <w:p w:rsidR="00F53C58" w:rsidRDefault="00F53C58" w:rsidP="00F53C58"/>
    <w:p w:rsidR="00F53C58" w:rsidRDefault="00F53C58" w:rsidP="00F53C58"/>
    <w:p w:rsidR="00F53C58" w:rsidRDefault="00F53C58" w:rsidP="00F53C58"/>
    <w:p w:rsidR="00F53C58" w:rsidRDefault="00F53C58" w:rsidP="00F53C58"/>
    <w:p w:rsidR="00F53C58" w:rsidRDefault="00F53C58" w:rsidP="00F53C58"/>
    <w:p w:rsidR="00F53C58" w:rsidRDefault="00F53C58" w:rsidP="00F53C58"/>
    <w:p w:rsidR="00F53C58" w:rsidRDefault="00F53C58" w:rsidP="00F53C58"/>
    <w:p w:rsidR="00F53C58" w:rsidRDefault="00F53C58" w:rsidP="00F53C58"/>
    <w:p w:rsidR="00F53C58" w:rsidRDefault="00F53C58" w:rsidP="00F53C58"/>
    <w:p w:rsidR="00F53C58" w:rsidRDefault="00F53C58" w:rsidP="00F53C5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3"/>
      </w:tblGrid>
      <w:tr w:rsidR="00F53C58" w:rsidTr="0084220B">
        <w:trPr>
          <w:trHeight w:val="645"/>
        </w:trPr>
        <w:tc>
          <w:tcPr>
            <w:tcW w:w="9943" w:type="dxa"/>
            <w:tcBorders>
              <w:top w:val="single" w:sz="1" w:space="0" w:color="000000"/>
              <w:left w:val="single" w:sz="1" w:space="0" w:color="000000"/>
              <w:bottom w:val="single" w:sz="1" w:space="0" w:color="000000"/>
              <w:right w:val="single" w:sz="1" w:space="0" w:color="000000"/>
            </w:tcBorders>
            <w:shd w:val="clear" w:color="auto" w:fill="auto"/>
          </w:tcPr>
          <w:p w:rsidR="00F53C58" w:rsidRDefault="00F53C58" w:rsidP="0084220B">
            <w:pPr>
              <w:pStyle w:val="TableContents"/>
              <w:snapToGrid w:val="0"/>
            </w:pPr>
            <w:r>
              <w:rPr>
                <w:b/>
                <w:bCs/>
              </w:rPr>
              <w:t xml:space="preserve">Describe how student achieved the competency in their performance of the activities:   </w:t>
            </w:r>
          </w:p>
        </w:tc>
      </w:tr>
    </w:tbl>
    <w:p w:rsidR="00F53C58" w:rsidRDefault="00F53C58" w:rsidP="00F53C58"/>
    <w:p w:rsidR="00CB302A" w:rsidRDefault="00CB302A" w:rsidP="00CB302A">
      <w:pPr>
        <w:pStyle w:val="BodyText3"/>
        <w:pageBreakBefore/>
        <w:ind w:left="1774" w:hanging="1774"/>
        <w:jc w:val="both"/>
        <w:rPr>
          <w:bCs/>
        </w:rPr>
      </w:pPr>
      <w:r>
        <w:rPr>
          <w:b/>
          <w:bCs/>
          <w:sz w:val="28"/>
          <w:szCs w:val="28"/>
        </w:rPr>
        <w:lastRenderedPageBreak/>
        <w:t>Competency # 5:</w:t>
      </w:r>
      <w:r>
        <w:rPr>
          <w:b/>
          <w:bCs/>
          <w:sz w:val="28"/>
          <w:szCs w:val="28"/>
        </w:rPr>
        <w:tab/>
        <w:t>Student advances human rights and social and economic justice</w:t>
      </w:r>
    </w:p>
    <w:p w:rsidR="00CB302A" w:rsidRDefault="00CB302A" w:rsidP="00CB302A">
      <w:r>
        <w:rPr>
          <w:rFonts w:ascii="CG Times" w:hAnsi="CG Times" w:cs="CG Times"/>
          <w:bCs/>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w:t>
      </w: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CB302A" w:rsidTr="00CB302A">
        <w:trPr>
          <w:trHeight w:val="679"/>
        </w:trPr>
        <w:tc>
          <w:tcPr>
            <w:tcW w:w="7054" w:type="dxa"/>
            <w:gridSpan w:val="2"/>
            <w:tcBorders>
              <w:bottom w:val="single" w:sz="1" w:space="0" w:color="000000"/>
            </w:tcBorders>
            <w:shd w:val="clear" w:color="auto" w:fill="auto"/>
            <w:vAlign w:val="bottom"/>
          </w:tcPr>
          <w:p w:rsidR="00CB302A" w:rsidRDefault="00CB302A" w:rsidP="0084220B">
            <w:pPr>
              <w:jc w:val="center"/>
            </w:pPr>
          </w:p>
        </w:tc>
        <w:tc>
          <w:tcPr>
            <w:tcW w:w="63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CB302A" w:rsidRDefault="00CB302A" w:rsidP="0084220B">
            <w:pPr>
              <w:snapToGrid w:val="0"/>
              <w:jc w:val="center"/>
            </w:pPr>
            <w:r>
              <w:rPr>
                <w:rFonts w:ascii="Calibri" w:hAnsi="Calibri" w:cs="Calibri"/>
              </w:rPr>
              <w:t>1</w:t>
            </w:r>
          </w:p>
        </w:tc>
      </w:tr>
      <w:tr w:rsidR="00CB302A" w:rsidTr="00CB302A">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CB302A" w:rsidRDefault="00CB302A" w:rsidP="00C92EEB">
            <w:pPr>
              <w:rPr>
                <w:rFonts w:ascii="Calibri" w:hAnsi="Calibri" w:cs="Calibri"/>
              </w:rPr>
            </w:pPr>
            <w:r>
              <w:rPr>
                <w:rFonts w:ascii="CG Times" w:hAnsi="CG Times" w:cs="CG Times"/>
                <w:b/>
                <w:bCs/>
              </w:rPr>
              <w:t xml:space="preserve">5.1: </w:t>
            </w:r>
            <w:r w:rsidR="00C92EEB">
              <w:rPr>
                <w:rFonts w:ascii="CG Times" w:hAnsi="CG Times" w:cs="CG Times"/>
              </w:rPr>
              <w:t xml:space="preserve">Identify and analyze conflictual responses and potential consequences to conflicts between basic human rights and military life and duty experience.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B302A" w:rsidRDefault="00CB302A" w:rsidP="0084220B">
            <w:pPr>
              <w:snapToGrid w:val="0"/>
              <w:rPr>
                <w:rFonts w:ascii="Calibri" w:hAnsi="Calibri" w:cs="Calibri"/>
              </w:rPr>
            </w:pPr>
          </w:p>
        </w:tc>
      </w:tr>
      <w:tr w:rsidR="00CB302A" w:rsidTr="00CB302A">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CB302A" w:rsidRDefault="00CB302A" w:rsidP="00C92EEB">
            <w:pPr>
              <w:pStyle w:val="TableContents"/>
              <w:snapToGrid w:val="0"/>
              <w:jc w:val="both"/>
              <w:rPr>
                <w:rFonts w:ascii="Calibri" w:hAnsi="Calibri" w:cs="Calibri"/>
              </w:rPr>
            </w:pPr>
            <w:r>
              <w:rPr>
                <w:rFonts w:ascii="CG Times" w:hAnsi="CG Times" w:cs="CG Times"/>
                <w:b/>
                <w:bCs/>
              </w:rPr>
              <w:t xml:space="preserve">5.2: </w:t>
            </w:r>
            <w:r w:rsidR="00C92EEB">
              <w:rPr>
                <w:rFonts w:ascii="CG Times" w:hAnsi="CG Times" w:cs="CG Times"/>
              </w:rPr>
              <w:t xml:space="preserve">Advocate at multiple levels for service parity and reduction of service disparities for the diverse service member populations.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B302A" w:rsidRDefault="00CB302A" w:rsidP="0084220B">
            <w:pPr>
              <w:snapToGrid w:val="0"/>
              <w:rPr>
                <w:rFonts w:ascii="Calibri" w:hAnsi="Calibri" w:cs="Calibri"/>
              </w:rPr>
            </w:pPr>
          </w:p>
        </w:tc>
      </w:tr>
      <w:tr w:rsidR="00C92EEB" w:rsidTr="00CB302A">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C92EEB" w:rsidRDefault="00C92EEB" w:rsidP="00C92EEB">
            <w:pPr>
              <w:pStyle w:val="TableContents"/>
              <w:snapToGrid w:val="0"/>
              <w:jc w:val="both"/>
              <w:rPr>
                <w:rFonts w:ascii="CG Times" w:hAnsi="CG Times" w:cs="CG Times"/>
                <w:b/>
                <w:bCs/>
              </w:rPr>
            </w:pPr>
            <w:r>
              <w:rPr>
                <w:rFonts w:ascii="CG Times" w:hAnsi="CG Times" w:cs="CG Times"/>
                <w:b/>
                <w:bCs/>
              </w:rPr>
              <w:t xml:space="preserve">5.3: </w:t>
            </w:r>
            <w:r w:rsidRPr="00C92EEB">
              <w:rPr>
                <w:rFonts w:ascii="CG Times" w:hAnsi="CG Times" w:cs="CG Times"/>
                <w:bCs/>
              </w:rPr>
              <w:t>Identify the needs of military and veteran individuals, families, and communities to civilian providers and workplace management</w:t>
            </w:r>
          </w:p>
        </w:tc>
        <w:tc>
          <w:tcPr>
            <w:tcW w:w="63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92EEB" w:rsidRDefault="00C92EEB" w:rsidP="0084220B">
            <w:pPr>
              <w:snapToGrid w:val="0"/>
              <w:rPr>
                <w:rFonts w:ascii="Calibri" w:hAnsi="Calibri" w:cs="Calibri"/>
              </w:rPr>
            </w:pPr>
          </w:p>
        </w:tc>
      </w:tr>
      <w:tr w:rsidR="00C92EEB" w:rsidTr="00CB302A">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C92EEB" w:rsidRDefault="00C92EEB" w:rsidP="00C92EEB">
            <w:pPr>
              <w:pStyle w:val="TableContents"/>
              <w:snapToGrid w:val="0"/>
              <w:jc w:val="both"/>
              <w:rPr>
                <w:rFonts w:ascii="CG Times" w:hAnsi="CG Times" w:cs="CG Times"/>
                <w:b/>
                <w:bCs/>
              </w:rPr>
            </w:pPr>
            <w:r>
              <w:rPr>
                <w:rFonts w:ascii="CG Times" w:hAnsi="CG Times" w:cs="CG Times"/>
                <w:b/>
                <w:bCs/>
              </w:rPr>
              <w:t xml:space="preserve">5.4: </w:t>
            </w:r>
            <w:r w:rsidRPr="00C92EEB">
              <w:rPr>
                <w:rFonts w:ascii="CG Times" w:hAnsi="CG Times" w:cs="CG Times"/>
                <w:bCs/>
              </w:rPr>
              <w:t>Teach skills to promote self-sufficiency, self-advocacy, and empowerment within the context of practice and culture.</w:t>
            </w:r>
            <w:r>
              <w:rPr>
                <w:rFonts w:ascii="CG Times" w:hAnsi="CG Times" w:cs="CG Times"/>
                <w:b/>
                <w:bCs/>
              </w:rPr>
              <w:t xml:space="preserve"> </w:t>
            </w:r>
          </w:p>
        </w:tc>
        <w:tc>
          <w:tcPr>
            <w:tcW w:w="63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92EEB" w:rsidRDefault="00C92EE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92EEB" w:rsidRDefault="00C92EEB" w:rsidP="0084220B">
            <w:pPr>
              <w:snapToGrid w:val="0"/>
              <w:rPr>
                <w:rFonts w:ascii="Calibri" w:hAnsi="Calibri" w:cs="Calibri"/>
              </w:rPr>
            </w:pPr>
          </w:p>
        </w:tc>
      </w:tr>
    </w:tbl>
    <w:p w:rsidR="00CB302A" w:rsidRDefault="00CB302A" w:rsidP="00CB302A">
      <w:pPr>
        <w:rPr>
          <w:rFonts w:ascii="CG Times" w:hAnsi="CG Times" w:cs="CG Times"/>
        </w:rPr>
      </w:pPr>
    </w:p>
    <w:p w:rsidR="00CB302A" w:rsidRDefault="00CB302A" w:rsidP="00CB302A">
      <w:pPr>
        <w:pStyle w:val="BodyText3"/>
        <w:jc w:val="both"/>
        <w:rPr>
          <w:b/>
          <w:bCs/>
        </w:rPr>
      </w:pPr>
    </w:p>
    <w:p w:rsidR="00CB302A" w:rsidRDefault="00CB302A" w:rsidP="00CB302A">
      <w:pPr>
        <w:pStyle w:val="BodyText3"/>
        <w:jc w:val="both"/>
        <w:rPr>
          <w:b/>
          <w:bCs/>
        </w:rPr>
      </w:pPr>
    </w:p>
    <w:p w:rsidR="00CB302A" w:rsidRDefault="00CB302A" w:rsidP="00CB302A">
      <w:pPr>
        <w:pStyle w:val="BodyText3"/>
        <w:jc w:val="both"/>
        <w:rPr>
          <w:b/>
          <w:bCs/>
        </w:rPr>
      </w:pPr>
    </w:p>
    <w:p w:rsidR="00CB302A" w:rsidRDefault="00CB302A" w:rsidP="00CB302A">
      <w:pPr>
        <w:pStyle w:val="BodyText3"/>
        <w:jc w:val="both"/>
        <w:rPr>
          <w:b/>
          <w:bCs/>
        </w:rPr>
      </w:pPr>
    </w:p>
    <w:p w:rsidR="00CB302A" w:rsidRDefault="00CB302A" w:rsidP="00CB302A">
      <w:pPr>
        <w:pStyle w:val="BodyText3"/>
        <w:jc w:val="both"/>
      </w:pPr>
      <w:r>
        <w:rPr>
          <w:b/>
          <w:bCs/>
        </w:rPr>
        <w:t>Student and Field Instructor should list the activities that the Field Instructor will use to measure the student’s achievement by the end of the semester:</w:t>
      </w:r>
    </w:p>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3"/>
      </w:tblGrid>
      <w:tr w:rsidR="00CB302A" w:rsidTr="0084220B">
        <w:trPr>
          <w:trHeight w:val="645"/>
        </w:trPr>
        <w:tc>
          <w:tcPr>
            <w:tcW w:w="9943" w:type="dxa"/>
            <w:tcBorders>
              <w:top w:val="single" w:sz="1" w:space="0" w:color="000000"/>
              <w:left w:val="single" w:sz="1" w:space="0" w:color="000000"/>
              <w:bottom w:val="single" w:sz="1" w:space="0" w:color="000000"/>
              <w:right w:val="single" w:sz="1" w:space="0" w:color="000000"/>
            </w:tcBorders>
            <w:shd w:val="clear" w:color="auto" w:fill="auto"/>
          </w:tcPr>
          <w:p w:rsidR="00CB302A" w:rsidRDefault="00CB302A" w:rsidP="0084220B">
            <w:pPr>
              <w:pStyle w:val="TableContents"/>
              <w:snapToGrid w:val="0"/>
            </w:pPr>
            <w:r>
              <w:rPr>
                <w:b/>
                <w:bCs/>
              </w:rPr>
              <w:t xml:space="preserve">Describe how student achieved the competency in their performance of the activities:   </w:t>
            </w:r>
          </w:p>
        </w:tc>
      </w:tr>
    </w:tbl>
    <w:p w:rsidR="00CB302A" w:rsidRDefault="00CB302A" w:rsidP="00CB302A">
      <w:pPr>
        <w:rPr>
          <w:rFonts w:ascii="CG Times" w:hAnsi="CG Times" w:cs="CG Times"/>
        </w:rPr>
      </w:pPr>
    </w:p>
    <w:p w:rsidR="006A5DFF" w:rsidRDefault="006A5DFF" w:rsidP="006A5DFF"/>
    <w:p w:rsidR="006A5DFF" w:rsidRDefault="006A5DFF" w:rsidP="006A5DFF"/>
    <w:p w:rsidR="006A5DFF" w:rsidRDefault="006A5DFF" w:rsidP="006A5DFF"/>
    <w:p w:rsidR="006A5DFF" w:rsidRDefault="006A5DFF" w:rsidP="006A5DFF"/>
    <w:p w:rsidR="0052548B" w:rsidRPr="0052548B" w:rsidRDefault="0052548B" w:rsidP="0052548B"/>
    <w:p w:rsidR="0052548B" w:rsidRPr="0052548B" w:rsidRDefault="0052548B" w:rsidP="0052548B"/>
    <w:p w:rsidR="0052548B" w:rsidRPr="0052548B" w:rsidRDefault="0052548B" w:rsidP="0052548B"/>
    <w:p w:rsidR="0052548B" w:rsidRPr="0052548B" w:rsidRDefault="0052548B" w:rsidP="0052548B"/>
    <w:p w:rsidR="0052548B" w:rsidRPr="0052548B" w:rsidRDefault="0052548B" w:rsidP="0052548B"/>
    <w:p w:rsidR="0052548B" w:rsidRPr="0052548B" w:rsidRDefault="0052548B" w:rsidP="0052548B"/>
    <w:p w:rsidR="0052548B" w:rsidRPr="0052548B" w:rsidRDefault="0052548B" w:rsidP="0052548B"/>
    <w:p w:rsidR="0052548B" w:rsidRPr="0052548B" w:rsidRDefault="0052548B" w:rsidP="0052548B"/>
    <w:p w:rsidR="0052548B" w:rsidRDefault="0052548B" w:rsidP="0052548B"/>
    <w:p w:rsidR="0052548B" w:rsidRDefault="0052548B" w:rsidP="0052548B"/>
    <w:p w:rsidR="006A5DFF" w:rsidRPr="0052548B" w:rsidRDefault="0052548B" w:rsidP="0052548B">
      <w:pPr>
        <w:tabs>
          <w:tab w:val="left" w:pos="5985"/>
        </w:tabs>
      </w:pPr>
      <w:r>
        <w:tab/>
      </w:r>
    </w:p>
    <w:p w:rsidR="00CB302A" w:rsidRDefault="00CB302A" w:rsidP="00CB302A">
      <w:pPr>
        <w:pStyle w:val="BodyText3"/>
        <w:pageBreakBefore/>
        <w:ind w:left="1774" w:hanging="1774"/>
        <w:jc w:val="both"/>
        <w:rPr>
          <w:bCs/>
        </w:rPr>
      </w:pPr>
      <w:r>
        <w:rPr>
          <w:b/>
          <w:bCs/>
          <w:sz w:val="28"/>
          <w:szCs w:val="28"/>
        </w:rPr>
        <w:lastRenderedPageBreak/>
        <w:t>Competency # 6:</w:t>
      </w:r>
      <w:r>
        <w:rPr>
          <w:b/>
          <w:bCs/>
          <w:sz w:val="28"/>
          <w:szCs w:val="28"/>
        </w:rPr>
        <w:tab/>
        <w:t>Student engages in research-informed practice and practice-informed research.</w:t>
      </w:r>
      <w:r>
        <w:rPr>
          <w:b/>
          <w:bCs/>
        </w:rPr>
        <w:t xml:space="preserve">   </w:t>
      </w:r>
      <w:r>
        <w:rPr>
          <w:b/>
          <w:bCs/>
        </w:rPr>
        <w:tab/>
      </w:r>
      <w:r>
        <w:rPr>
          <w:b/>
          <w:bCs/>
        </w:rPr>
        <w:tab/>
      </w:r>
    </w:p>
    <w:p w:rsidR="00CB302A" w:rsidRDefault="00CB302A" w:rsidP="00CB302A">
      <w:r>
        <w:rPr>
          <w:rFonts w:ascii="CG Times" w:hAnsi="CG Times" w:cs="CG Times"/>
          <w:bCs/>
        </w:rPr>
        <w:t xml:space="preserve">Social workers use practice experience to inform research, employ evidenced-based interventions, evaluation their own practice, and use research findings to improve practice, policy, and social service delivery. Social workers comprehend quantitative and qualitative research and understand scientific and ethical approaches to building knowledge. </w:t>
      </w: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CB302A" w:rsidTr="006A6D47">
        <w:trPr>
          <w:trHeight w:val="679"/>
        </w:trPr>
        <w:tc>
          <w:tcPr>
            <w:tcW w:w="7054" w:type="dxa"/>
            <w:gridSpan w:val="2"/>
            <w:tcBorders>
              <w:bottom w:val="single" w:sz="1" w:space="0" w:color="000000"/>
            </w:tcBorders>
            <w:shd w:val="clear" w:color="auto" w:fill="auto"/>
            <w:vAlign w:val="bottom"/>
          </w:tcPr>
          <w:p w:rsidR="00CB302A" w:rsidRDefault="00CB302A" w:rsidP="0084220B">
            <w:pPr>
              <w:jc w:val="center"/>
            </w:pPr>
          </w:p>
        </w:tc>
        <w:tc>
          <w:tcPr>
            <w:tcW w:w="63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CB302A" w:rsidRDefault="00CB302A" w:rsidP="0084220B">
            <w:pPr>
              <w:snapToGrid w:val="0"/>
              <w:jc w:val="center"/>
            </w:pPr>
            <w:r>
              <w:rPr>
                <w:rFonts w:ascii="Calibri" w:hAnsi="Calibri" w:cs="Calibri"/>
              </w:rPr>
              <w:t>1</w:t>
            </w:r>
          </w:p>
        </w:tc>
      </w:tr>
      <w:tr w:rsidR="00CB302A" w:rsidTr="006A6D47">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CB302A" w:rsidRDefault="00CB302A" w:rsidP="00EB5A4F">
            <w:pPr>
              <w:rPr>
                <w:rFonts w:ascii="Calibri" w:hAnsi="Calibri" w:cs="Calibri"/>
              </w:rPr>
            </w:pPr>
            <w:r>
              <w:rPr>
                <w:rFonts w:ascii="CG Times" w:hAnsi="CG Times" w:cs="CG Times"/>
                <w:b/>
                <w:bCs/>
              </w:rPr>
              <w:t xml:space="preserve">6.1: </w:t>
            </w:r>
            <w:r w:rsidR="00EB5A4F">
              <w:rPr>
                <w:rFonts w:ascii="CG Times" w:hAnsi="CG Times" w:cs="CG Times"/>
              </w:rPr>
              <w:t xml:space="preserve">Locate, evaluate, and analyze current research literature related to military social work. </w:t>
            </w: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B302A" w:rsidRDefault="00CB302A" w:rsidP="0084220B">
            <w:pPr>
              <w:snapToGrid w:val="0"/>
              <w:rPr>
                <w:rFonts w:ascii="Calibri" w:hAnsi="Calibri" w:cs="Calibri"/>
              </w:rPr>
            </w:pPr>
          </w:p>
        </w:tc>
      </w:tr>
      <w:tr w:rsidR="00CB302A"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CB302A" w:rsidRDefault="00CB302A" w:rsidP="00EB5A4F">
            <w:pPr>
              <w:pStyle w:val="TableContents"/>
              <w:snapToGrid w:val="0"/>
              <w:jc w:val="both"/>
              <w:rPr>
                <w:rFonts w:ascii="Calibri" w:hAnsi="Calibri" w:cs="Calibri"/>
              </w:rPr>
            </w:pPr>
            <w:r>
              <w:rPr>
                <w:rFonts w:ascii="CG Times" w:hAnsi="CG Times" w:cs="CG Times"/>
                <w:b/>
                <w:bCs/>
              </w:rPr>
              <w:t xml:space="preserve">6.2: </w:t>
            </w:r>
            <w:r w:rsidR="00EB5A4F">
              <w:rPr>
                <w:rFonts w:ascii="CG Times" w:hAnsi="CG Times" w:cs="CG Times"/>
              </w:rPr>
              <w:t xml:space="preserve">Evaluate research to practice with service members, veterans, families, and their communities.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B302A" w:rsidRDefault="00CB302A" w:rsidP="0084220B">
            <w:pPr>
              <w:snapToGrid w:val="0"/>
              <w:rPr>
                <w:rFonts w:ascii="Calibri" w:hAnsi="Calibri" w:cs="Calibri"/>
              </w:rPr>
            </w:pPr>
          </w:p>
        </w:tc>
      </w:tr>
      <w:tr w:rsidR="00EB5A4F"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EB5A4F" w:rsidRDefault="00EB5A4F" w:rsidP="00EB5A4F">
            <w:pPr>
              <w:pStyle w:val="TableContents"/>
              <w:snapToGrid w:val="0"/>
              <w:jc w:val="both"/>
              <w:rPr>
                <w:rFonts w:ascii="CG Times" w:hAnsi="CG Times" w:cs="CG Times"/>
                <w:b/>
                <w:bCs/>
              </w:rPr>
            </w:pPr>
            <w:r>
              <w:rPr>
                <w:rFonts w:ascii="CG Times" w:hAnsi="CG Times" w:cs="CG Times"/>
                <w:b/>
                <w:bCs/>
              </w:rPr>
              <w:t xml:space="preserve">6.3: </w:t>
            </w:r>
            <w:r w:rsidRPr="00EB5A4F">
              <w:rPr>
                <w:rFonts w:ascii="CG Times" w:hAnsi="CG Times" w:cs="CG Times"/>
                <w:bCs/>
              </w:rPr>
              <w:t>Analyze models of assessment, prevention, intervention, and evaluation within the context of military social work.</w:t>
            </w:r>
            <w:r>
              <w:rPr>
                <w:rFonts w:ascii="CG Times" w:hAnsi="CG Times" w:cs="CG Times"/>
                <w:b/>
                <w:bCs/>
              </w:rPr>
              <w:t xml:space="preserve"> </w:t>
            </w:r>
          </w:p>
        </w:tc>
        <w:tc>
          <w:tcPr>
            <w:tcW w:w="630" w:type="dxa"/>
            <w:tcBorders>
              <w:top w:val="single" w:sz="4" w:space="0" w:color="000000"/>
              <w:left w:val="single" w:sz="4" w:space="0" w:color="000000"/>
              <w:bottom w:val="single" w:sz="4" w:space="0" w:color="000000"/>
            </w:tcBorders>
            <w:shd w:val="clear" w:color="auto" w:fill="auto"/>
          </w:tcPr>
          <w:p w:rsidR="00EB5A4F" w:rsidRDefault="00EB5A4F"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EB5A4F" w:rsidRDefault="00EB5A4F"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EB5A4F" w:rsidRDefault="00EB5A4F"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EB5A4F" w:rsidRDefault="00EB5A4F"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EB5A4F" w:rsidRDefault="00EB5A4F" w:rsidP="0084220B">
            <w:pPr>
              <w:snapToGrid w:val="0"/>
              <w:rPr>
                <w:rFonts w:ascii="Calibri" w:hAnsi="Calibri" w:cs="Calibri"/>
              </w:rPr>
            </w:pPr>
          </w:p>
        </w:tc>
      </w:tr>
      <w:tr w:rsidR="00EB5A4F"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EB5A4F" w:rsidRDefault="00EB5A4F" w:rsidP="00EB5A4F">
            <w:pPr>
              <w:pStyle w:val="TableContents"/>
              <w:snapToGrid w:val="0"/>
              <w:jc w:val="both"/>
              <w:rPr>
                <w:rFonts w:ascii="CG Times" w:hAnsi="CG Times" w:cs="CG Times"/>
                <w:b/>
                <w:bCs/>
              </w:rPr>
            </w:pPr>
            <w:r>
              <w:rPr>
                <w:rFonts w:ascii="CG Times" w:hAnsi="CG Times" w:cs="CG Times"/>
                <w:b/>
                <w:bCs/>
              </w:rPr>
              <w:t xml:space="preserve">6.4: </w:t>
            </w:r>
            <w:r w:rsidRPr="00EB5A4F">
              <w:rPr>
                <w:rFonts w:ascii="CG Times" w:hAnsi="CG Times" w:cs="CG Times"/>
                <w:bCs/>
              </w:rPr>
              <w:t>Apply different literature and evidence-informed and evidence-based practices in the provision of services across the DoD/VA continuum of care and services.</w:t>
            </w:r>
            <w:r>
              <w:rPr>
                <w:rFonts w:ascii="CG Times" w:hAnsi="CG Times" w:cs="CG Times"/>
                <w:b/>
                <w:bCs/>
              </w:rPr>
              <w:t xml:space="preserve"> </w:t>
            </w:r>
          </w:p>
        </w:tc>
        <w:tc>
          <w:tcPr>
            <w:tcW w:w="630" w:type="dxa"/>
            <w:tcBorders>
              <w:top w:val="single" w:sz="4" w:space="0" w:color="000000"/>
              <w:left w:val="single" w:sz="4" w:space="0" w:color="000000"/>
              <w:bottom w:val="single" w:sz="4" w:space="0" w:color="000000"/>
            </w:tcBorders>
            <w:shd w:val="clear" w:color="auto" w:fill="auto"/>
          </w:tcPr>
          <w:p w:rsidR="00EB5A4F" w:rsidRDefault="00EB5A4F"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EB5A4F" w:rsidRDefault="00EB5A4F"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EB5A4F" w:rsidRDefault="00EB5A4F"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EB5A4F" w:rsidRDefault="00EB5A4F"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EB5A4F" w:rsidRDefault="00EB5A4F" w:rsidP="0084220B">
            <w:pPr>
              <w:snapToGrid w:val="0"/>
              <w:rPr>
                <w:rFonts w:ascii="Calibri" w:hAnsi="Calibri" w:cs="Calibri"/>
              </w:rPr>
            </w:pPr>
          </w:p>
        </w:tc>
      </w:tr>
    </w:tbl>
    <w:p w:rsidR="00CB302A" w:rsidRDefault="00CB302A" w:rsidP="00CB302A">
      <w:pPr>
        <w:rPr>
          <w:rFonts w:ascii="CG Times" w:hAnsi="CG Times" w:cs="CG Times"/>
        </w:rPr>
      </w:pPr>
    </w:p>
    <w:p w:rsidR="00CB302A" w:rsidRDefault="00CB302A" w:rsidP="00CB302A">
      <w:pPr>
        <w:rPr>
          <w:rFonts w:ascii="CG Times" w:hAnsi="CG Times" w:cs="CG Times"/>
        </w:rPr>
      </w:pPr>
    </w:p>
    <w:p w:rsidR="00CB302A" w:rsidRDefault="00CB302A" w:rsidP="00CB302A">
      <w:pPr>
        <w:pStyle w:val="BodyText3"/>
        <w:jc w:val="both"/>
        <w:rPr>
          <w:b/>
          <w:bCs/>
        </w:rPr>
      </w:pPr>
    </w:p>
    <w:p w:rsidR="00CB302A" w:rsidRDefault="00CB302A" w:rsidP="00CB302A">
      <w:pPr>
        <w:pStyle w:val="BodyText3"/>
        <w:jc w:val="both"/>
      </w:pPr>
      <w:r>
        <w:rPr>
          <w:b/>
          <w:bCs/>
        </w:rPr>
        <w:t>Student and Field Instructor should list the activities that the Field Instructor will use to measure the student’s achievement by the end of the semester:</w:t>
      </w:r>
    </w:p>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3"/>
      </w:tblGrid>
      <w:tr w:rsidR="00CB302A" w:rsidTr="0084220B">
        <w:trPr>
          <w:trHeight w:val="645"/>
        </w:trPr>
        <w:tc>
          <w:tcPr>
            <w:tcW w:w="9943" w:type="dxa"/>
            <w:tcBorders>
              <w:top w:val="single" w:sz="1" w:space="0" w:color="000000"/>
              <w:left w:val="single" w:sz="1" w:space="0" w:color="000000"/>
              <w:bottom w:val="single" w:sz="1" w:space="0" w:color="000000"/>
              <w:right w:val="single" w:sz="1" w:space="0" w:color="000000"/>
            </w:tcBorders>
            <w:shd w:val="clear" w:color="auto" w:fill="auto"/>
          </w:tcPr>
          <w:p w:rsidR="00CB302A" w:rsidRDefault="00CB302A" w:rsidP="0084220B">
            <w:pPr>
              <w:pStyle w:val="TableContents"/>
              <w:snapToGrid w:val="0"/>
            </w:pPr>
            <w:r>
              <w:rPr>
                <w:b/>
                <w:bCs/>
              </w:rPr>
              <w:t xml:space="preserve">Describe how student achieved the competency in their performance of the activities:   </w:t>
            </w:r>
          </w:p>
        </w:tc>
      </w:tr>
    </w:tbl>
    <w:p w:rsidR="00CB302A" w:rsidRDefault="00CB302A" w:rsidP="00CB302A">
      <w:pPr>
        <w:rPr>
          <w:rFonts w:ascii="CG Times" w:hAnsi="CG Times" w:cs="CG Times"/>
        </w:rPr>
      </w:pPr>
    </w:p>
    <w:p w:rsidR="006A5DFF" w:rsidRDefault="006A5DFF" w:rsidP="006A5DFF"/>
    <w:p w:rsidR="006A5DFF" w:rsidRDefault="006A5DFF" w:rsidP="006A5DFF"/>
    <w:p w:rsidR="006A5DFF" w:rsidRDefault="006A5DFF" w:rsidP="006A5DFF"/>
    <w:p w:rsidR="006A5DFF" w:rsidRDefault="006A5DFF" w:rsidP="006A5DFF"/>
    <w:p w:rsidR="006A5DFF" w:rsidRDefault="006A5DFF" w:rsidP="006A5DFF"/>
    <w:p w:rsidR="006A5DFF" w:rsidRDefault="006A5DFF" w:rsidP="006A5DFF"/>
    <w:p w:rsidR="00BD3E65" w:rsidRDefault="00BD3E65"/>
    <w:p w:rsidR="00BD3E65" w:rsidRDefault="00BD3E65"/>
    <w:p w:rsidR="00BD3E65" w:rsidRDefault="00BD3E65"/>
    <w:p w:rsidR="00CB302A" w:rsidRDefault="00CB302A" w:rsidP="00CB302A">
      <w:pPr>
        <w:pStyle w:val="BodyText3"/>
        <w:pageBreakBefore/>
        <w:ind w:left="1774" w:hanging="1774"/>
        <w:jc w:val="both"/>
        <w:rPr>
          <w:bCs/>
        </w:rPr>
      </w:pPr>
      <w:r>
        <w:rPr>
          <w:b/>
          <w:bCs/>
          <w:sz w:val="28"/>
          <w:szCs w:val="28"/>
        </w:rPr>
        <w:lastRenderedPageBreak/>
        <w:t>Competency # 7:</w:t>
      </w:r>
      <w:r>
        <w:rPr>
          <w:b/>
          <w:bCs/>
          <w:sz w:val="28"/>
          <w:szCs w:val="28"/>
        </w:rPr>
        <w:tab/>
        <w:t>Student applies knowledge of human behavior and the social environment</w:t>
      </w:r>
      <w:r>
        <w:rPr>
          <w:b/>
          <w:bCs/>
        </w:rPr>
        <w:tab/>
      </w:r>
      <w:r>
        <w:rPr>
          <w:b/>
          <w:bCs/>
        </w:rPr>
        <w:tab/>
      </w:r>
    </w:p>
    <w:p w:rsidR="00CB302A" w:rsidRDefault="00CB302A" w:rsidP="00CB302A">
      <w:r>
        <w:rPr>
          <w:rFonts w:ascii="CG Times" w:hAnsi="CG Times" w:cs="CG Times"/>
          <w:bCs/>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w:t>
      </w: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CB302A" w:rsidTr="006A6D47">
        <w:trPr>
          <w:trHeight w:val="679"/>
        </w:trPr>
        <w:tc>
          <w:tcPr>
            <w:tcW w:w="7054" w:type="dxa"/>
            <w:gridSpan w:val="2"/>
            <w:tcBorders>
              <w:bottom w:val="single" w:sz="1" w:space="0" w:color="000000"/>
            </w:tcBorders>
            <w:shd w:val="clear" w:color="auto" w:fill="auto"/>
            <w:vAlign w:val="bottom"/>
          </w:tcPr>
          <w:p w:rsidR="00CB302A" w:rsidRDefault="00CB302A" w:rsidP="0084220B">
            <w:pPr>
              <w:jc w:val="center"/>
            </w:pPr>
          </w:p>
        </w:tc>
        <w:tc>
          <w:tcPr>
            <w:tcW w:w="63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CB302A" w:rsidRDefault="00CB302A"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CB302A" w:rsidRDefault="00CB302A" w:rsidP="0084220B">
            <w:pPr>
              <w:snapToGrid w:val="0"/>
              <w:jc w:val="center"/>
            </w:pPr>
            <w:r>
              <w:rPr>
                <w:rFonts w:ascii="Calibri" w:hAnsi="Calibri" w:cs="Calibri"/>
              </w:rPr>
              <w:t>1</w:t>
            </w:r>
          </w:p>
        </w:tc>
      </w:tr>
      <w:tr w:rsidR="00CB302A" w:rsidTr="006A6D47">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CB302A" w:rsidRDefault="00CB302A" w:rsidP="00EB5A4F">
            <w:pPr>
              <w:rPr>
                <w:rFonts w:ascii="Calibri" w:hAnsi="Calibri" w:cs="Calibri"/>
              </w:rPr>
            </w:pPr>
            <w:r>
              <w:rPr>
                <w:rFonts w:ascii="CG Times" w:hAnsi="CG Times" w:cs="CG Times"/>
                <w:b/>
                <w:bCs/>
              </w:rPr>
              <w:t xml:space="preserve">7.1: </w:t>
            </w:r>
            <w:r w:rsidR="00EB5A4F">
              <w:rPr>
                <w:rFonts w:ascii="CG Times" w:hAnsi="CG Times" w:cs="CG Times"/>
              </w:rPr>
              <w:t xml:space="preserve">Recognize and assess social support systems and socioeconomic resources specific to service members, veterans, their families, and their communities. </w:t>
            </w: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B302A" w:rsidRDefault="00CB302A" w:rsidP="0084220B">
            <w:pPr>
              <w:snapToGrid w:val="0"/>
              <w:rPr>
                <w:rFonts w:ascii="Calibri" w:hAnsi="Calibri" w:cs="Calibri"/>
              </w:rPr>
            </w:pPr>
          </w:p>
        </w:tc>
      </w:tr>
      <w:tr w:rsidR="00CB302A"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CB302A" w:rsidRDefault="00CB302A" w:rsidP="0052548B">
            <w:pPr>
              <w:pStyle w:val="TableContents"/>
              <w:snapToGrid w:val="0"/>
              <w:jc w:val="both"/>
              <w:rPr>
                <w:rFonts w:ascii="Calibri" w:hAnsi="Calibri" w:cs="Calibri"/>
              </w:rPr>
            </w:pPr>
            <w:r>
              <w:rPr>
                <w:rFonts w:ascii="CG Times" w:hAnsi="CG Times" w:cs="CG Times"/>
                <w:b/>
                <w:bCs/>
              </w:rPr>
              <w:t xml:space="preserve">7.2: </w:t>
            </w:r>
            <w:r w:rsidR="0052548B">
              <w:rPr>
                <w:rFonts w:ascii="CG Times" w:hAnsi="CG Times" w:cs="CG Times"/>
              </w:rPr>
              <w:t>Recognize the impact of military transitions and stressful life events throughout the family’s life course.</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CB302A" w:rsidRDefault="00CB302A"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CB302A" w:rsidRDefault="00CB302A" w:rsidP="0084220B">
            <w:pPr>
              <w:snapToGrid w:val="0"/>
              <w:rPr>
                <w:rFonts w:ascii="Calibri" w:hAnsi="Calibri" w:cs="Calibri"/>
              </w:rPr>
            </w:pPr>
          </w:p>
        </w:tc>
      </w:tr>
      <w:tr w:rsidR="0052548B"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pStyle w:val="TableContents"/>
              <w:snapToGrid w:val="0"/>
              <w:jc w:val="both"/>
              <w:rPr>
                <w:rFonts w:ascii="CG Times" w:hAnsi="CG Times" w:cs="CG Times"/>
                <w:b/>
                <w:bCs/>
              </w:rPr>
            </w:pPr>
            <w:r>
              <w:rPr>
                <w:rFonts w:ascii="CG Times" w:hAnsi="CG Times" w:cs="CG Times"/>
                <w:b/>
                <w:bCs/>
              </w:rPr>
              <w:t xml:space="preserve">7.3: </w:t>
            </w:r>
            <w:r w:rsidRPr="0052548B">
              <w:rPr>
                <w:rFonts w:ascii="CG Times" w:hAnsi="CG Times" w:cs="CG Times"/>
                <w:bCs/>
              </w:rPr>
              <w:t xml:space="preserve">Identify issues related to losses, stressors, changes, and </w:t>
            </w:r>
            <w:proofErr w:type="spellStart"/>
            <w:r w:rsidRPr="0052548B">
              <w:rPr>
                <w:rFonts w:ascii="CG Times" w:hAnsi="CG Times" w:cs="CG Times"/>
                <w:bCs/>
              </w:rPr>
              <w:t>transitons</w:t>
            </w:r>
            <w:proofErr w:type="spellEnd"/>
            <w:r w:rsidRPr="0052548B">
              <w:rPr>
                <w:rFonts w:ascii="CG Times" w:hAnsi="CG Times" w:cs="CG Times"/>
                <w:bCs/>
              </w:rPr>
              <w:t xml:space="preserve"> over the life cycle of services members, veterans, their families, and their communities in designing interventions.</w:t>
            </w:r>
            <w:r>
              <w:rPr>
                <w:rFonts w:ascii="CG Times" w:hAnsi="CG Times" w:cs="CG Times"/>
                <w:b/>
                <w:bCs/>
              </w:rPr>
              <w:t xml:space="preserve">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52548B"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pStyle w:val="TableContents"/>
              <w:snapToGrid w:val="0"/>
              <w:jc w:val="both"/>
              <w:rPr>
                <w:rFonts w:ascii="CG Times" w:hAnsi="CG Times" w:cs="CG Times"/>
                <w:b/>
                <w:bCs/>
              </w:rPr>
            </w:pPr>
            <w:r>
              <w:rPr>
                <w:rFonts w:ascii="CG Times" w:hAnsi="CG Times" w:cs="CG Times"/>
                <w:b/>
                <w:bCs/>
              </w:rPr>
              <w:t xml:space="preserve">7.4: </w:t>
            </w:r>
            <w:r w:rsidRPr="0052548B">
              <w:rPr>
                <w:rFonts w:ascii="CG Times" w:hAnsi="CG Times" w:cs="CG Times"/>
                <w:bCs/>
              </w:rPr>
              <w:t>Demonstrate the ability to critically appraise the impact of the social environment on the overall well-being of service members, veterans, their families, and their communities.</w:t>
            </w:r>
            <w:r>
              <w:rPr>
                <w:rFonts w:ascii="CG Times" w:hAnsi="CG Times" w:cs="CG Times"/>
                <w:b/>
                <w:bCs/>
              </w:rPr>
              <w:t xml:space="preserve">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bl>
    <w:p w:rsidR="00CB302A" w:rsidRDefault="00CB302A" w:rsidP="00CB302A">
      <w:pPr>
        <w:rPr>
          <w:rFonts w:ascii="CG Times" w:hAnsi="CG Times" w:cs="CG Times"/>
        </w:rPr>
      </w:pPr>
    </w:p>
    <w:p w:rsidR="00CB302A" w:rsidRDefault="00CB302A" w:rsidP="00CB302A">
      <w:pPr>
        <w:rPr>
          <w:rFonts w:ascii="CG Times" w:hAnsi="CG Times" w:cs="CG Times"/>
        </w:rPr>
      </w:pPr>
    </w:p>
    <w:p w:rsidR="00CB302A" w:rsidRDefault="00CB302A" w:rsidP="00CB302A">
      <w:pPr>
        <w:rPr>
          <w:rFonts w:ascii="CG Times" w:hAnsi="CG Times" w:cs="CG Times"/>
        </w:rPr>
      </w:pPr>
    </w:p>
    <w:p w:rsidR="00CB302A" w:rsidRDefault="00CB302A" w:rsidP="00CB302A">
      <w:pPr>
        <w:rPr>
          <w:rFonts w:ascii="CG Times" w:hAnsi="CG Times" w:cs="CG Times"/>
        </w:rPr>
      </w:pPr>
    </w:p>
    <w:p w:rsidR="00CB302A" w:rsidRDefault="00CB302A" w:rsidP="00CB302A">
      <w:pPr>
        <w:pStyle w:val="BodyText3"/>
        <w:jc w:val="both"/>
      </w:pPr>
      <w:r>
        <w:rPr>
          <w:b/>
          <w:bCs/>
        </w:rPr>
        <w:t>Student and Field Instructor should list the activities that the Field Instructor will use to measure the student’s achievement by the end of the semester:</w:t>
      </w:r>
    </w:p>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p w:rsidR="00CB302A" w:rsidRDefault="00CB302A" w:rsidP="00CB302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3"/>
      </w:tblGrid>
      <w:tr w:rsidR="00CB302A" w:rsidTr="0084220B">
        <w:trPr>
          <w:trHeight w:val="645"/>
        </w:trPr>
        <w:tc>
          <w:tcPr>
            <w:tcW w:w="9943" w:type="dxa"/>
            <w:tcBorders>
              <w:top w:val="single" w:sz="1" w:space="0" w:color="000000"/>
              <w:left w:val="single" w:sz="1" w:space="0" w:color="000000"/>
              <w:bottom w:val="single" w:sz="1" w:space="0" w:color="000000"/>
              <w:right w:val="single" w:sz="1" w:space="0" w:color="000000"/>
            </w:tcBorders>
            <w:shd w:val="clear" w:color="auto" w:fill="auto"/>
          </w:tcPr>
          <w:p w:rsidR="00CB302A" w:rsidRDefault="00CB302A" w:rsidP="0084220B">
            <w:pPr>
              <w:pStyle w:val="TableContents"/>
              <w:snapToGrid w:val="0"/>
            </w:pPr>
            <w:r>
              <w:rPr>
                <w:b/>
                <w:bCs/>
              </w:rPr>
              <w:t xml:space="preserve">Describe how student achieved the competency in their performance of the activities:   </w:t>
            </w:r>
          </w:p>
        </w:tc>
      </w:tr>
    </w:tbl>
    <w:p w:rsidR="00CB302A" w:rsidRDefault="00CB302A" w:rsidP="00CB302A">
      <w:pPr>
        <w:rPr>
          <w:rFonts w:ascii="CG Times" w:hAnsi="CG Times" w:cs="CG Times"/>
        </w:rPr>
      </w:pPr>
    </w:p>
    <w:p w:rsidR="00BD3E65" w:rsidRDefault="00BD3E65"/>
    <w:p w:rsidR="00BD3E65" w:rsidRDefault="00BD3E65"/>
    <w:p w:rsidR="00BD3E65" w:rsidRDefault="00BD3E65"/>
    <w:p w:rsidR="00BD3E65" w:rsidRDefault="00BD3E65"/>
    <w:p w:rsidR="00BD3E65" w:rsidRDefault="00BD3E65"/>
    <w:p w:rsidR="000E1710" w:rsidRDefault="000E1710" w:rsidP="000E1710">
      <w:pPr>
        <w:pStyle w:val="BodyText3"/>
        <w:pageBreakBefore/>
        <w:ind w:left="1774" w:hanging="1774"/>
        <w:jc w:val="both"/>
        <w:rPr>
          <w:bCs/>
        </w:rPr>
      </w:pPr>
      <w:r>
        <w:rPr>
          <w:b/>
          <w:bCs/>
          <w:sz w:val="28"/>
          <w:szCs w:val="28"/>
        </w:rPr>
        <w:lastRenderedPageBreak/>
        <w:t>Competency # 8:</w:t>
      </w:r>
      <w:r>
        <w:rPr>
          <w:b/>
          <w:bCs/>
          <w:sz w:val="28"/>
          <w:szCs w:val="28"/>
        </w:rPr>
        <w:tab/>
        <w:t>Student engages in policy practice to advance social and economic well-begin to deliver effective social work services</w:t>
      </w:r>
      <w:r>
        <w:rPr>
          <w:b/>
          <w:bCs/>
        </w:rPr>
        <w:tab/>
      </w:r>
    </w:p>
    <w:p w:rsidR="000E1710" w:rsidRDefault="000E1710" w:rsidP="000E1710">
      <w:r>
        <w:rPr>
          <w:rFonts w:ascii="CG Times" w:hAnsi="CG Times" w:cs="CG Times"/>
          <w:bCs/>
        </w:rPr>
        <w:t xml:space="preserve">Social worker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0E1710" w:rsidTr="006A6D47">
        <w:trPr>
          <w:trHeight w:val="679"/>
        </w:trPr>
        <w:tc>
          <w:tcPr>
            <w:tcW w:w="7054" w:type="dxa"/>
            <w:gridSpan w:val="2"/>
            <w:tcBorders>
              <w:bottom w:val="single" w:sz="1" w:space="0" w:color="000000"/>
            </w:tcBorders>
            <w:shd w:val="clear" w:color="auto" w:fill="auto"/>
            <w:vAlign w:val="bottom"/>
          </w:tcPr>
          <w:p w:rsidR="000E1710" w:rsidRDefault="000E1710" w:rsidP="0084220B">
            <w:pPr>
              <w:jc w:val="center"/>
            </w:pPr>
          </w:p>
        </w:tc>
        <w:tc>
          <w:tcPr>
            <w:tcW w:w="630" w:type="dxa"/>
            <w:tcBorders>
              <w:bottom w:val="single" w:sz="1" w:space="0" w:color="000000"/>
            </w:tcBorders>
            <w:shd w:val="clear" w:color="auto" w:fill="auto"/>
            <w:vAlign w:val="bottom"/>
          </w:tcPr>
          <w:p w:rsidR="000E1710" w:rsidRDefault="000E1710"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0E1710" w:rsidRDefault="000E1710"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0E1710" w:rsidRDefault="000E1710"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0E1710" w:rsidRDefault="000E1710"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0E1710" w:rsidRDefault="000E1710" w:rsidP="0084220B">
            <w:pPr>
              <w:snapToGrid w:val="0"/>
              <w:jc w:val="center"/>
            </w:pPr>
            <w:r>
              <w:rPr>
                <w:rFonts w:ascii="Calibri" w:hAnsi="Calibri" w:cs="Calibri"/>
              </w:rPr>
              <w:t>1</w:t>
            </w:r>
          </w:p>
        </w:tc>
      </w:tr>
      <w:tr w:rsidR="000E1710" w:rsidTr="006A6D47">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E1710" w:rsidRDefault="000E1710" w:rsidP="0052548B">
            <w:pPr>
              <w:rPr>
                <w:rFonts w:ascii="Calibri" w:hAnsi="Calibri" w:cs="Calibri"/>
              </w:rPr>
            </w:pPr>
            <w:r>
              <w:rPr>
                <w:rFonts w:ascii="CG Times" w:hAnsi="CG Times" w:cs="CG Times"/>
                <w:b/>
                <w:bCs/>
              </w:rPr>
              <w:t>8.1:</w:t>
            </w:r>
            <w:r>
              <w:rPr>
                <w:rFonts w:ascii="CG Times" w:hAnsi="CG Times" w:cs="CG Times"/>
              </w:rPr>
              <w:t xml:space="preserve"> </w:t>
            </w:r>
            <w:r w:rsidR="0052548B">
              <w:rPr>
                <w:rFonts w:ascii="CG Times" w:hAnsi="CG Times" w:cs="CG Times"/>
              </w:rPr>
              <w:t xml:space="preserve">Communicate effectively with various veterans’ service organizations to provide effective social work services and accurate benefits, entitlements, and services information to clients, their family members, and their communities.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E1710" w:rsidRDefault="000E1710" w:rsidP="0084220B">
            <w:pPr>
              <w:snapToGrid w:val="0"/>
              <w:rPr>
                <w:rFonts w:ascii="Calibri" w:hAnsi="Calibri" w:cs="Calibri"/>
              </w:rPr>
            </w:pPr>
          </w:p>
        </w:tc>
      </w:tr>
      <w:tr w:rsidR="000E1710"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0E1710" w:rsidRDefault="000E1710" w:rsidP="0052548B">
            <w:pPr>
              <w:pStyle w:val="TableContents"/>
              <w:snapToGrid w:val="0"/>
              <w:jc w:val="both"/>
              <w:rPr>
                <w:rFonts w:ascii="Calibri" w:hAnsi="Calibri" w:cs="Calibri"/>
              </w:rPr>
            </w:pPr>
            <w:r>
              <w:rPr>
                <w:rFonts w:ascii="CG Times" w:hAnsi="CG Times" w:cs="CG Times"/>
                <w:b/>
                <w:bCs/>
              </w:rPr>
              <w:t>8.2:</w:t>
            </w:r>
            <w:r>
              <w:rPr>
                <w:rFonts w:ascii="CG Times" w:hAnsi="CG Times" w:cs="CG Times"/>
              </w:rPr>
              <w:t xml:space="preserve"> </w:t>
            </w:r>
            <w:r w:rsidR="0052548B">
              <w:rPr>
                <w:rFonts w:ascii="CG Times" w:hAnsi="CG Times" w:cs="CG Times"/>
              </w:rPr>
              <w:t xml:space="preserve">Apply knowledge to the Uniform Code of Military Justice.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E1710" w:rsidRDefault="000E1710" w:rsidP="0084220B">
            <w:pPr>
              <w:snapToGrid w:val="0"/>
              <w:rPr>
                <w:rFonts w:ascii="Calibri" w:hAnsi="Calibri" w:cs="Calibri"/>
              </w:rPr>
            </w:pPr>
          </w:p>
        </w:tc>
      </w:tr>
      <w:tr w:rsidR="0052548B"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pStyle w:val="TableContents"/>
              <w:snapToGrid w:val="0"/>
              <w:jc w:val="both"/>
              <w:rPr>
                <w:rFonts w:ascii="CG Times" w:hAnsi="CG Times" w:cs="CG Times"/>
                <w:b/>
                <w:bCs/>
              </w:rPr>
            </w:pPr>
            <w:r>
              <w:rPr>
                <w:rFonts w:ascii="CG Times" w:hAnsi="CG Times" w:cs="CG Times"/>
                <w:b/>
                <w:bCs/>
              </w:rPr>
              <w:t xml:space="preserve">8.3: </w:t>
            </w:r>
            <w:r w:rsidRPr="0052548B">
              <w:rPr>
                <w:rFonts w:ascii="CG Times" w:hAnsi="CG Times" w:cs="CG Times"/>
                <w:bCs/>
              </w:rPr>
              <w:t>Use social policy analysis as a basis for action and advocacy with the chain of command and within federal agencies.</w:t>
            </w:r>
            <w:r>
              <w:rPr>
                <w:rFonts w:ascii="CG Times" w:hAnsi="CG Times" w:cs="CG Times"/>
                <w:b/>
                <w:bCs/>
              </w:rPr>
              <w:t xml:space="preserve">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52548B"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pStyle w:val="TableContents"/>
              <w:snapToGrid w:val="0"/>
              <w:jc w:val="both"/>
              <w:rPr>
                <w:rFonts w:ascii="CG Times" w:hAnsi="CG Times" w:cs="CG Times"/>
                <w:b/>
                <w:bCs/>
              </w:rPr>
            </w:pPr>
            <w:r>
              <w:rPr>
                <w:rFonts w:ascii="CG Times" w:hAnsi="CG Times" w:cs="CG Times"/>
                <w:b/>
                <w:bCs/>
              </w:rPr>
              <w:t xml:space="preserve">8.4: Respond to civilian and governmental inquiries (e.g. congressional inquiry).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bl>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pStyle w:val="BodyText3"/>
        <w:jc w:val="both"/>
      </w:pPr>
      <w:r>
        <w:rPr>
          <w:b/>
          <w:bCs/>
        </w:rPr>
        <w:t>Student and Field Instructor should list the activities that the Field Instructor will use to measure the student’s achievement by the end of the semester:</w:t>
      </w:r>
    </w:p>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3"/>
      </w:tblGrid>
      <w:tr w:rsidR="000E1710" w:rsidTr="0084220B">
        <w:trPr>
          <w:trHeight w:val="645"/>
        </w:trPr>
        <w:tc>
          <w:tcPr>
            <w:tcW w:w="9943" w:type="dxa"/>
            <w:tcBorders>
              <w:top w:val="single" w:sz="1" w:space="0" w:color="000000"/>
              <w:left w:val="single" w:sz="1" w:space="0" w:color="000000"/>
              <w:bottom w:val="single" w:sz="1" w:space="0" w:color="000000"/>
              <w:right w:val="single" w:sz="1" w:space="0" w:color="000000"/>
            </w:tcBorders>
            <w:shd w:val="clear" w:color="auto" w:fill="auto"/>
          </w:tcPr>
          <w:p w:rsidR="000E1710" w:rsidRDefault="000E1710" w:rsidP="0084220B">
            <w:pPr>
              <w:pStyle w:val="TableContents"/>
              <w:snapToGrid w:val="0"/>
            </w:pPr>
            <w:r>
              <w:rPr>
                <w:b/>
                <w:bCs/>
              </w:rPr>
              <w:t xml:space="preserve">Describe how student achieved the competency in their performance of the activities:   </w:t>
            </w:r>
          </w:p>
        </w:tc>
      </w:tr>
    </w:tbl>
    <w:p w:rsidR="000E1710" w:rsidRDefault="000E1710" w:rsidP="000E1710"/>
    <w:p w:rsidR="000E1710" w:rsidRDefault="000E1710" w:rsidP="000E1710"/>
    <w:p w:rsidR="000E1710" w:rsidRDefault="000E1710" w:rsidP="000E1710">
      <w:pPr>
        <w:pStyle w:val="BodyText3"/>
        <w:pageBreakBefore/>
        <w:ind w:left="1774" w:hanging="1774"/>
        <w:jc w:val="both"/>
        <w:rPr>
          <w:bCs/>
        </w:rPr>
      </w:pPr>
      <w:r>
        <w:rPr>
          <w:b/>
          <w:bCs/>
          <w:sz w:val="28"/>
          <w:szCs w:val="28"/>
        </w:rPr>
        <w:lastRenderedPageBreak/>
        <w:t>Competency # 9:</w:t>
      </w:r>
      <w:r>
        <w:rPr>
          <w:b/>
          <w:bCs/>
          <w:sz w:val="28"/>
          <w:szCs w:val="28"/>
        </w:rPr>
        <w:tab/>
        <w:t xml:space="preserve">Student responds to contexts that shape practice. </w:t>
      </w:r>
      <w:r>
        <w:rPr>
          <w:b/>
          <w:bCs/>
        </w:rPr>
        <w:tab/>
      </w:r>
    </w:p>
    <w:p w:rsidR="000E1710" w:rsidRDefault="000E1710" w:rsidP="000E1710">
      <w:r>
        <w:rPr>
          <w:rFonts w:ascii="CG Times" w:hAnsi="CG Times" w:cs="CG Times"/>
          <w:bCs/>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w:t>
      </w: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0E1710" w:rsidTr="006A6D47">
        <w:trPr>
          <w:trHeight w:val="679"/>
        </w:trPr>
        <w:tc>
          <w:tcPr>
            <w:tcW w:w="7054" w:type="dxa"/>
            <w:gridSpan w:val="2"/>
            <w:tcBorders>
              <w:bottom w:val="single" w:sz="1" w:space="0" w:color="000000"/>
            </w:tcBorders>
            <w:shd w:val="clear" w:color="auto" w:fill="auto"/>
            <w:vAlign w:val="bottom"/>
          </w:tcPr>
          <w:p w:rsidR="000E1710" w:rsidRDefault="000E1710" w:rsidP="0084220B">
            <w:pPr>
              <w:jc w:val="center"/>
            </w:pPr>
          </w:p>
        </w:tc>
        <w:tc>
          <w:tcPr>
            <w:tcW w:w="630" w:type="dxa"/>
            <w:tcBorders>
              <w:bottom w:val="single" w:sz="1" w:space="0" w:color="000000"/>
            </w:tcBorders>
            <w:shd w:val="clear" w:color="auto" w:fill="auto"/>
            <w:vAlign w:val="bottom"/>
          </w:tcPr>
          <w:p w:rsidR="000E1710" w:rsidRDefault="000E1710"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0E1710" w:rsidRDefault="000E1710"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0E1710" w:rsidRDefault="000E1710"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0E1710" w:rsidRDefault="000E1710"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0E1710" w:rsidRDefault="000E1710" w:rsidP="0084220B">
            <w:pPr>
              <w:snapToGrid w:val="0"/>
              <w:jc w:val="center"/>
            </w:pPr>
            <w:r>
              <w:rPr>
                <w:rFonts w:ascii="Calibri" w:hAnsi="Calibri" w:cs="Calibri"/>
              </w:rPr>
              <w:t>1</w:t>
            </w:r>
          </w:p>
        </w:tc>
      </w:tr>
      <w:tr w:rsidR="000E1710" w:rsidTr="006A6D47">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E1710" w:rsidRDefault="000E1710" w:rsidP="0052548B">
            <w:pPr>
              <w:rPr>
                <w:rFonts w:ascii="Calibri" w:hAnsi="Calibri" w:cs="Calibri"/>
              </w:rPr>
            </w:pPr>
            <w:r>
              <w:rPr>
                <w:rFonts w:ascii="CG Times" w:hAnsi="CG Times" w:cs="CG Times"/>
                <w:b/>
                <w:bCs/>
              </w:rPr>
              <w:t xml:space="preserve">9.1: </w:t>
            </w:r>
            <w:r w:rsidR="0052548B">
              <w:rPr>
                <w:rFonts w:ascii="CG Times" w:hAnsi="CG Times" w:cs="CG Times"/>
              </w:rPr>
              <w:t xml:space="preserve">Assess service systems’ history, friends, and innovations in social work practice with service members, veterans, their families, and/or their communities.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E1710" w:rsidRDefault="000E1710" w:rsidP="0084220B">
            <w:pPr>
              <w:snapToGrid w:val="0"/>
              <w:rPr>
                <w:rFonts w:ascii="Calibri" w:hAnsi="Calibri" w:cs="Calibri"/>
              </w:rPr>
            </w:pPr>
          </w:p>
        </w:tc>
      </w:tr>
      <w:tr w:rsidR="000E1710" w:rsidTr="006A6D47">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0E1710" w:rsidRDefault="000E1710" w:rsidP="0052548B">
            <w:pPr>
              <w:pStyle w:val="TableContents"/>
              <w:snapToGrid w:val="0"/>
              <w:jc w:val="both"/>
              <w:rPr>
                <w:rFonts w:ascii="Calibri" w:hAnsi="Calibri" w:cs="Calibri"/>
              </w:rPr>
            </w:pPr>
            <w:r>
              <w:rPr>
                <w:rFonts w:ascii="CG Times" w:hAnsi="CG Times" w:cs="CG Times"/>
                <w:b/>
                <w:bCs/>
              </w:rPr>
              <w:t xml:space="preserve">9.2: </w:t>
            </w:r>
            <w:r w:rsidR="0052548B">
              <w:rPr>
                <w:rFonts w:ascii="CG Times" w:hAnsi="CG Times" w:cs="CG Times"/>
              </w:rPr>
              <w:t xml:space="preserve">Apply knowledge of practice within the military context to the development of evaluations, prevention plans, and treatment strategies.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E1710" w:rsidRDefault="000E1710" w:rsidP="0084220B">
            <w:pPr>
              <w:snapToGrid w:val="0"/>
              <w:rPr>
                <w:rFonts w:ascii="Calibri" w:hAnsi="Calibri" w:cs="Calibri"/>
              </w:rPr>
            </w:pPr>
          </w:p>
        </w:tc>
      </w:tr>
      <w:tr w:rsidR="000E1710" w:rsidTr="006A6D47">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E1710" w:rsidRDefault="000E1710" w:rsidP="0052548B">
            <w:pPr>
              <w:rPr>
                <w:rFonts w:ascii="Calibri" w:hAnsi="Calibri" w:cs="Calibri"/>
              </w:rPr>
            </w:pPr>
            <w:r>
              <w:rPr>
                <w:rFonts w:ascii="CG Times" w:hAnsi="CG Times" w:cs="CG Times"/>
                <w:b/>
              </w:rPr>
              <w:t xml:space="preserve">9.3: </w:t>
            </w:r>
            <w:r w:rsidR="0052548B" w:rsidRPr="0052548B">
              <w:rPr>
                <w:rFonts w:ascii="CG Times" w:hAnsi="CG Times" w:cs="CG Times"/>
              </w:rPr>
              <w:t>Use information technologies and organizational analysis techniques for outreach, planning multiyear projections, for service delivery to service members and the veteran populations as well as their families and their communities.</w:t>
            </w:r>
            <w:r w:rsidR="0052548B">
              <w:rPr>
                <w:rFonts w:ascii="CG Times" w:hAnsi="CG Times" w:cs="CG Times"/>
                <w:b/>
              </w:rPr>
              <w:t xml:space="preserve"> </w:t>
            </w: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E1710" w:rsidRDefault="000E1710"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E1710" w:rsidRDefault="000E1710" w:rsidP="0084220B">
            <w:pPr>
              <w:snapToGrid w:val="0"/>
              <w:rPr>
                <w:rFonts w:ascii="Calibri" w:hAnsi="Calibri" w:cs="Calibri"/>
              </w:rPr>
            </w:pPr>
          </w:p>
        </w:tc>
      </w:tr>
    </w:tbl>
    <w:p w:rsidR="000E1710" w:rsidRDefault="000E1710" w:rsidP="000E1710">
      <w:pPr>
        <w:rPr>
          <w:rFonts w:ascii="CG Times" w:hAnsi="CG Times" w:cs="CG Times"/>
        </w:rPr>
      </w:pPr>
      <w:bookmarkStart w:id="0" w:name="_GoBack"/>
      <w:bookmarkEnd w:id="0"/>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rPr>
          <w:rFonts w:ascii="CG Times" w:hAnsi="CG Times" w:cs="CG Times"/>
        </w:rPr>
      </w:pPr>
    </w:p>
    <w:p w:rsidR="000E1710" w:rsidRDefault="000E1710" w:rsidP="000E1710">
      <w:pPr>
        <w:pStyle w:val="BodyText3"/>
        <w:jc w:val="both"/>
      </w:pPr>
      <w:r>
        <w:rPr>
          <w:b/>
          <w:bCs/>
        </w:rPr>
        <w:t>Student and Field Instructor should list the activities that the Field Instructor will use to measure the student’s achievement by the end of the semester:</w:t>
      </w:r>
    </w:p>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p w:rsidR="000E1710" w:rsidRDefault="000E1710" w:rsidP="000E171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3"/>
      </w:tblGrid>
      <w:tr w:rsidR="000E1710" w:rsidTr="0084220B">
        <w:trPr>
          <w:trHeight w:val="645"/>
        </w:trPr>
        <w:tc>
          <w:tcPr>
            <w:tcW w:w="9943" w:type="dxa"/>
            <w:tcBorders>
              <w:top w:val="single" w:sz="1" w:space="0" w:color="000000"/>
              <w:left w:val="single" w:sz="1" w:space="0" w:color="000000"/>
              <w:bottom w:val="single" w:sz="1" w:space="0" w:color="000000"/>
              <w:right w:val="single" w:sz="1" w:space="0" w:color="000000"/>
            </w:tcBorders>
            <w:shd w:val="clear" w:color="auto" w:fill="auto"/>
          </w:tcPr>
          <w:p w:rsidR="000E1710" w:rsidRDefault="000E1710" w:rsidP="0084220B">
            <w:pPr>
              <w:pStyle w:val="TableContents"/>
              <w:snapToGrid w:val="0"/>
            </w:pPr>
            <w:r>
              <w:rPr>
                <w:b/>
                <w:bCs/>
              </w:rPr>
              <w:t xml:space="preserve">Describe how student achieved the competency in their performance of the activities:   </w:t>
            </w:r>
          </w:p>
        </w:tc>
      </w:tr>
    </w:tbl>
    <w:p w:rsidR="000E1710" w:rsidRDefault="000E1710" w:rsidP="000E1710"/>
    <w:p w:rsidR="000E1710" w:rsidRDefault="000E1710" w:rsidP="000E1710"/>
    <w:p w:rsidR="000C7645" w:rsidRDefault="000C7645" w:rsidP="000C7645">
      <w:pPr>
        <w:pStyle w:val="BodyText3"/>
        <w:pageBreakBefore/>
        <w:ind w:left="1774" w:hanging="1774"/>
        <w:jc w:val="both"/>
        <w:rPr>
          <w:bCs/>
        </w:rPr>
      </w:pPr>
      <w:r>
        <w:rPr>
          <w:b/>
          <w:bCs/>
          <w:sz w:val="28"/>
          <w:szCs w:val="28"/>
        </w:rPr>
        <w:lastRenderedPageBreak/>
        <w:t>Competency # 10: Student engages, assesses, intervenes, and evaluates with individuals, families, groups, organizations, and communities.</w:t>
      </w:r>
      <w:r>
        <w:rPr>
          <w:b/>
          <w:bCs/>
        </w:rPr>
        <w:tab/>
      </w:r>
    </w:p>
    <w:p w:rsidR="000C7645" w:rsidRDefault="000C7645" w:rsidP="000C7645">
      <w:pPr>
        <w:rPr>
          <w:b/>
          <w:bCs/>
        </w:rPr>
      </w:pPr>
      <w:r>
        <w:rPr>
          <w:rFonts w:ascii="CG Times" w:hAnsi="CG Times" w:cs="CG Times"/>
          <w:bCs/>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0C7645" w:rsidTr="000C7645">
        <w:trPr>
          <w:trHeight w:val="679"/>
        </w:trPr>
        <w:tc>
          <w:tcPr>
            <w:tcW w:w="7054" w:type="dxa"/>
            <w:gridSpan w:val="2"/>
            <w:tcBorders>
              <w:bottom w:val="single" w:sz="1" w:space="0" w:color="000000"/>
            </w:tcBorders>
            <w:shd w:val="clear" w:color="auto" w:fill="auto"/>
            <w:vAlign w:val="bottom"/>
          </w:tcPr>
          <w:p w:rsidR="000C7645" w:rsidRDefault="000C7645" w:rsidP="0084220B">
            <w:pPr>
              <w:rPr>
                <w:rFonts w:ascii="Calibri" w:hAnsi="Calibri" w:cs="Calibri"/>
              </w:rPr>
            </w:pPr>
            <w:r>
              <w:rPr>
                <w:b/>
                <w:bCs/>
              </w:rPr>
              <w:t>Engagement (A)</w:t>
            </w:r>
          </w:p>
        </w:tc>
        <w:tc>
          <w:tcPr>
            <w:tcW w:w="630" w:type="dxa"/>
            <w:tcBorders>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0C7645" w:rsidRDefault="000C7645" w:rsidP="0084220B">
            <w:pPr>
              <w:snapToGrid w:val="0"/>
              <w:jc w:val="center"/>
            </w:pPr>
            <w:r>
              <w:rPr>
                <w:rFonts w:ascii="Calibri" w:hAnsi="Calibri" w:cs="Calibri"/>
              </w:rPr>
              <w:t>1</w:t>
            </w:r>
          </w:p>
        </w:tc>
      </w:tr>
      <w:tr w:rsidR="000C7645"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C7645" w:rsidRDefault="000C7645" w:rsidP="0052548B">
            <w:pPr>
              <w:rPr>
                <w:rFonts w:ascii="Calibri" w:hAnsi="Calibri" w:cs="Calibri"/>
              </w:rPr>
            </w:pPr>
            <w:r>
              <w:rPr>
                <w:rFonts w:ascii="CG Times" w:hAnsi="CG Times" w:cs="CG Times"/>
                <w:b/>
                <w:bCs/>
              </w:rPr>
              <w:t>10(a).1:</w:t>
            </w:r>
            <w:r>
              <w:rPr>
                <w:rFonts w:ascii="CG Times" w:hAnsi="CG Times" w:cs="CG Times"/>
                <w:bCs/>
              </w:rPr>
              <w:t xml:space="preserve"> </w:t>
            </w:r>
            <w:r w:rsidR="0052548B">
              <w:rPr>
                <w:rFonts w:ascii="CG Times" w:hAnsi="CG Times" w:cs="CG Times"/>
                <w:bCs/>
              </w:rPr>
              <w:t xml:space="preserve">Recognize the unique issues and culture presented by the service member, veteran, and/or family member client. </w:t>
            </w:r>
            <w:r>
              <w:rPr>
                <w:rFonts w:ascii="CG Times" w:hAnsi="CG Times" w:cs="CG Times"/>
                <w:bCs/>
              </w:rPr>
              <w:t xml:space="preserve"> </w:t>
            </w: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C7645" w:rsidRDefault="000C7645"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rPr>
                <w:rFonts w:ascii="CG Times" w:hAnsi="CG Times" w:cs="CG Times"/>
                <w:b/>
                <w:bCs/>
              </w:rPr>
            </w:pPr>
            <w:r>
              <w:rPr>
                <w:rFonts w:ascii="CG Times" w:hAnsi="CG Times" w:cs="CG Times"/>
                <w:b/>
                <w:bCs/>
              </w:rPr>
              <w:t xml:space="preserve">10(a).2: </w:t>
            </w:r>
            <w:r w:rsidRPr="0052548B">
              <w:rPr>
                <w:rFonts w:ascii="CG Times" w:hAnsi="CG Times" w:cs="CG Times"/>
                <w:bCs/>
              </w:rPr>
              <w:t xml:space="preserve">Establish a culturally responsive therapeutic relationship that addresses the unique issues associated with confidentiality and reporting requirements within a military context.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rPr>
                <w:rFonts w:ascii="CG Times" w:hAnsi="CG Times" w:cs="CG Times"/>
                <w:b/>
                <w:bCs/>
              </w:rPr>
            </w:pPr>
            <w:r>
              <w:rPr>
                <w:rFonts w:ascii="CG Times" w:hAnsi="CG Times" w:cs="CG Times"/>
                <w:b/>
                <w:bCs/>
              </w:rPr>
              <w:t xml:space="preserve">10(a).3: </w:t>
            </w:r>
            <w:r>
              <w:rPr>
                <w:rFonts w:ascii="CG Times" w:hAnsi="CG Times" w:cs="CG Times"/>
                <w:bCs/>
              </w:rPr>
              <w:t xml:space="preserve">Explain the nature, limits, rights, and responsibilities of the client who seeks services.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rPr>
                <w:rFonts w:ascii="CG Times" w:hAnsi="CG Times" w:cs="CG Times"/>
                <w:b/>
                <w:bCs/>
              </w:rPr>
            </w:pPr>
            <w:r>
              <w:rPr>
                <w:rFonts w:ascii="CG Times" w:hAnsi="CG Times" w:cs="CG Times"/>
                <w:b/>
                <w:bCs/>
              </w:rPr>
              <w:t xml:space="preserve">10(a).4: </w:t>
            </w:r>
            <w:r>
              <w:rPr>
                <w:rFonts w:ascii="CG Times" w:hAnsi="CG Times" w:cs="CG Times"/>
                <w:bCs/>
              </w:rPr>
              <w:t xml:space="preserve">Explain the stigma, risks, and benefits of seeking or not seeking services.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rPr>
                <w:rFonts w:ascii="CG Times" w:hAnsi="CG Times" w:cs="CG Times"/>
                <w:b/>
                <w:bCs/>
              </w:rPr>
            </w:pPr>
            <w:r>
              <w:rPr>
                <w:rFonts w:ascii="CG Times" w:hAnsi="CG Times" w:cs="CG Times"/>
                <w:b/>
                <w:bCs/>
              </w:rPr>
              <w:t xml:space="preserve">10(a).5: </w:t>
            </w:r>
            <w:r>
              <w:rPr>
                <w:rFonts w:ascii="CG Times" w:hAnsi="CG Times" w:cs="CG Times"/>
                <w:bCs/>
              </w:rPr>
              <w:t xml:space="preserve">Engage with military leadership, the unit, veteran service organizations, and/or family members.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rPr>
                <w:rFonts w:ascii="CG Times" w:hAnsi="CG Times" w:cs="CG Times"/>
                <w:b/>
                <w:bCs/>
              </w:rPr>
            </w:pPr>
            <w:r>
              <w:rPr>
                <w:rFonts w:ascii="CG Times" w:hAnsi="CG Times" w:cs="CG Times"/>
                <w:b/>
                <w:bCs/>
              </w:rPr>
              <w:t xml:space="preserve">10(a).6: </w:t>
            </w:r>
            <w:r>
              <w:rPr>
                <w:rFonts w:ascii="CG Times" w:hAnsi="CG Times" w:cs="CG Times"/>
                <w:bCs/>
              </w:rPr>
              <w:t xml:space="preserve">Demonstrate a knowledge base related to risk and protective factors associated with deployment, military service, and other aspects of life and role transitions that service members and veterans experience.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rPr>
                <w:rFonts w:ascii="CG Times" w:hAnsi="CG Times" w:cs="CG Times"/>
                <w:b/>
                <w:bCs/>
              </w:rPr>
            </w:pPr>
            <w:r>
              <w:rPr>
                <w:rFonts w:ascii="CG Times" w:hAnsi="CG Times" w:cs="CG Times"/>
                <w:b/>
                <w:bCs/>
              </w:rPr>
              <w:t xml:space="preserve">10(a).7: </w:t>
            </w:r>
            <w:r>
              <w:rPr>
                <w:rFonts w:ascii="CG Times" w:hAnsi="CG Times" w:cs="CG Times"/>
                <w:bCs/>
              </w:rPr>
              <w:t xml:space="preserve">Demonstrate knowledge related to health and mental health illnesses, injuries, and outcomes for service members, veterans, their families and their communities.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0C7645" w:rsidTr="000C7645">
        <w:trPr>
          <w:trHeight w:val="679"/>
        </w:trPr>
        <w:tc>
          <w:tcPr>
            <w:tcW w:w="7054" w:type="dxa"/>
            <w:gridSpan w:val="2"/>
            <w:tcBorders>
              <w:top w:val="single" w:sz="1" w:space="0" w:color="000000"/>
              <w:bottom w:val="single" w:sz="1" w:space="0" w:color="000000"/>
            </w:tcBorders>
            <w:shd w:val="clear" w:color="auto" w:fill="auto"/>
            <w:vAlign w:val="bottom"/>
          </w:tcPr>
          <w:p w:rsidR="000C7645" w:rsidRDefault="000C7645" w:rsidP="0084220B">
            <w:pPr>
              <w:rPr>
                <w:rFonts w:ascii="Calibri" w:hAnsi="Calibri" w:cs="Calibri"/>
              </w:rPr>
            </w:pPr>
            <w:r>
              <w:rPr>
                <w:b/>
                <w:bCs/>
              </w:rPr>
              <w:t>Assessment (B)</w:t>
            </w:r>
          </w:p>
        </w:tc>
        <w:tc>
          <w:tcPr>
            <w:tcW w:w="630" w:type="dxa"/>
            <w:tcBorders>
              <w:top w:val="single" w:sz="1" w:space="0" w:color="000000"/>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5</w:t>
            </w:r>
          </w:p>
        </w:tc>
        <w:tc>
          <w:tcPr>
            <w:tcW w:w="630" w:type="dxa"/>
            <w:tcBorders>
              <w:top w:val="single" w:sz="1" w:space="0" w:color="000000"/>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4</w:t>
            </w:r>
          </w:p>
        </w:tc>
        <w:tc>
          <w:tcPr>
            <w:tcW w:w="540" w:type="dxa"/>
            <w:tcBorders>
              <w:top w:val="single" w:sz="1" w:space="0" w:color="000000"/>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3</w:t>
            </w:r>
          </w:p>
        </w:tc>
        <w:tc>
          <w:tcPr>
            <w:tcW w:w="540" w:type="dxa"/>
            <w:tcBorders>
              <w:top w:val="single" w:sz="1" w:space="0" w:color="000000"/>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2</w:t>
            </w:r>
          </w:p>
        </w:tc>
        <w:tc>
          <w:tcPr>
            <w:tcW w:w="596" w:type="dxa"/>
            <w:tcBorders>
              <w:top w:val="single" w:sz="1" w:space="0" w:color="000000"/>
              <w:bottom w:val="single" w:sz="1" w:space="0" w:color="000000"/>
            </w:tcBorders>
            <w:shd w:val="clear" w:color="auto" w:fill="auto"/>
            <w:vAlign w:val="bottom"/>
          </w:tcPr>
          <w:p w:rsidR="000C7645" w:rsidRDefault="000C7645" w:rsidP="0084220B">
            <w:pPr>
              <w:snapToGrid w:val="0"/>
              <w:jc w:val="center"/>
            </w:pPr>
            <w:r>
              <w:rPr>
                <w:rFonts w:ascii="Calibri" w:hAnsi="Calibri" w:cs="Calibri"/>
              </w:rPr>
              <w:t>1</w:t>
            </w:r>
          </w:p>
        </w:tc>
      </w:tr>
      <w:tr w:rsidR="000C7645"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C7645" w:rsidRDefault="000C7645" w:rsidP="0052548B">
            <w:pPr>
              <w:rPr>
                <w:rFonts w:ascii="Calibri" w:hAnsi="Calibri" w:cs="Calibri"/>
              </w:rPr>
            </w:pPr>
            <w:r>
              <w:rPr>
                <w:rFonts w:ascii="CG Times" w:hAnsi="CG Times" w:cs="CG Times"/>
                <w:b/>
                <w:bCs/>
              </w:rPr>
              <w:t>10(b).1:</w:t>
            </w:r>
            <w:r>
              <w:rPr>
                <w:rFonts w:ascii="CG Times" w:hAnsi="CG Times" w:cs="CG Times"/>
                <w:bCs/>
              </w:rPr>
              <w:t xml:space="preserve"> </w:t>
            </w:r>
            <w:r w:rsidR="0052548B">
              <w:rPr>
                <w:rFonts w:ascii="CG Times" w:hAnsi="CG Times" w:cs="CG Times"/>
                <w:bCs/>
              </w:rPr>
              <w:t xml:space="preserve">Select and modify appropriate </w:t>
            </w:r>
            <w:proofErr w:type="spellStart"/>
            <w:r w:rsidR="0052548B">
              <w:rPr>
                <w:rFonts w:ascii="CG Times" w:hAnsi="CG Times" w:cs="CG Times"/>
                <w:bCs/>
              </w:rPr>
              <w:t>multisystemic</w:t>
            </w:r>
            <w:proofErr w:type="spellEnd"/>
            <w:r w:rsidR="0052548B">
              <w:rPr>
                <w:rFonts w:ascii="CG Times" w:hAnsi="CG Times" w:cs="CG Times"/>
                <w:bCs/>
              </w:rPr>
              <w:t xml:space="preserve"> intervention strategies based on continuous clinical assessment of military or veteran issues. </w:t>
            </w:r>
            <w:r>
              <w:rPr>
                <w:rFonts w:ascii="CG Times" w:hAnsi="CG Times" w:cs="CG Times"/>
                <w:bCs/>
              </w:rPr>
              <w:t xml:space="preserve"> </w:t>
            </w: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C7645" w:rsidRDefault="000C7645" w:rsidP="0084220B">
            <w:pPr>
              <w:snapToGrid w:val="0"/>
              <w:rPr>
                <w:rFonts w:ascii="Calibri" w:hAnsi="Calibri" w:cs="Calibri"/>
              </w:rPr>
            </w:pPr>
          </w:p>
        </w:tc>
      </w:tr>
      <w:tr w:rsidR="000C7645" w:rsidTr="000C7645">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0C7645" w:rsidRDefault="000C7645" w:rsidP="0052548B">
            <w:pPr>
              <w:pStyle w:val="TableContents"/>
              <w:snapToGrid w:val="0"/>
              <w:jc w:val="both"/>
              <w:rPr>
                <w:rFonts w:ascii="Calibri" w:hAnsi="Calibri" w:cs="Calibri"/>
              </w:rPr>
            </w:pPr>
            <w:r>
              <w:rPr>
                <w:rFonts w:ascii="CG Times" w:hAnsi="CG Times" w:cs="CG Times"/>
                <w:b/>
                <w:bCs/>
              </w:rPr>
              <w:t xml:space="preserve">10(b).2: </w:t>
            </w:r>
            <w:r w:rsidR="0052548B">
              <w:rPr>
                <w:rFonts w:ascii="CG Times" w:hAnsi="CG Times" w:cs="CG Times"/>
                <w:bCs/>
              </w:rPr>
              <w:t xml:space="preserve">Use differential and </w:t>
            </w:r>
            <w:proofErr w:type="spellStart"/>
            <w:r w:rsidR="0052548B">
              <w:rPr>
                <w:rFonts w:ascii="CG Times" w:hAnsi="CG Times" w:cs="CG Times"/>
                <w:bCs/>
              </w:rPr>
              <w:t>multiaxial</w:t>
            </w:r>
            <w:proofErr w:type="spellEnd"/>
            <w:r w:rsidR="0052548B">
              <w:rPr>
                <w:rFonts w:ascii="CG Times" w:hAnsi="CG Times" w:cs="CG Times"/>
                <w:bCs/>
              </w:rPr>
              <w:t xml:space="preserve"> diagnoses that take into consideration signature injuries as well as other military related illnesses and injuries. </w:t>
            </w:r>
            <w:r>
              <w:rPr>
                <w:rFonts w:ascii="CG Times" w:hAnsi="CG Times" w:cs="CG Times"/>
                <w:bCs/>
              </w:rPr>
              <w:t xml:space="preserve"> </w:t>
            </w: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C7645" w:rsidRDefault="000C7645"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pStyle w:val="TableContents"/>
              <w:snapToGrid w:val="0"/>
              <w:jc w:val="both"/>
              <w:rPr>
                <w:rFonts w:ascii="CG Times" w:hAnsi="CG Times" w:cs="CG Times"/>
                <w:b/>
                <w:bCs/>
              </w:rPr>
            </w:pPr>
            <w:r>
              <w:rPr>
                <w:rFonts w:ascii="CG Times" w:hAnsi="CG Times" w:cs="CG Times"/>
                <w:b/>
                <w:bCs/>
              </w:rPr>
              <w:t xml:space="preserve">10(b).3: </w:t>
            </w:r>
            <w:r>
              <w:rPr>
                <w:rFonts w:ascii="CG Times" w:hAnsi="CG Times" w:cs="CG Times"/>
                <w:bCs/>
              </w:rPr>
              <w:t xml:space="preserve">Use empathy, cultural responsiveness, and other interpersonal skills in completing an assessment.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pStyle w:val="TableContents"/>
              <w:snapToGrid w:val="0"/>
              <w:jc w:val="both"/>
              <w:rPr>
                <w:rFonts w:ascii="CG Times" w:hAnsi="CG Times" w:cs="CG Times"/>
                <w:b/>
                <w:bCs/>
              </w:rPr>
            </w:pPr>
            <w:r>
              <w:rPr>
                <w:rFonts w:ascii="CG Times" w:hAnsi="CG Times" w:cs="CG Times"/>
                <w:b/>
                <w:bCs/>
              </w:rPr>
              <w:t xml:space="preserve">10(b).4: </w:t>
            </w:r>
            <w:r>
              <w:rPr>
                <w:rFonts w:ascii="CG Times" w:hAnsi="CG Times" w:cs="CG Times"/>
                <w:bCs/>
              </w:rPr>
              <w:t xml:space="preserve">Assess coping strategies to reinforce and improve adaptation to life situations and transitions while also empathizing ways of coping with readjustment from military to civilian life.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r w:rsidR="000C7645" w:rsidTr="000C7645">
        <w:trPr>
          <w:trHeight w:val="679"/>
        </w:trPr>
        <w:tc>
          <w:tcPr>
            <w:tcW w:w="7054" w:type="dxa"/>
            <w:gridSpan w:val="2"/>
            <w:tcBorders>
              <w:bottom w:val="single" w:sz="1" w:space="0" w:color="000000"/>
            </w:tcBorders>
            <w:shd w:val="clear" w:color="auto" w:fill="auto"/>
            <w:vAlign w:val="bottom"/>
          </w:tcPr>
          <w:p w:rsidR="0052548B" w:rsidRDefault="0052548B" w:rsidP="0084220B">
            <w:pPr>
              <w:rPr>
                <w:b/>
                <w:bCs/>
              </w:rPr>
            </w:pPr>
          </w:p>
          <w:p w:rsidR="0052548B" w:rsidRDefault="0052548B" w:rsidP="0084220B">
            <w:pPr>
              <w:rPr>
                <w:b/>
                <w:bCs/>
              </w:rPr>
            </w:pPr>
          </w:p>
          <w:p w:rsidR="0052548B" w:rsidRDefault="0052548B" w:rsidP="0084220B">
            <w:pPr>
              <w:rPr>
                <w:b/>
                <w:bCs/>
              </w:rPr>
            </w:pPr>
          </w:p>
          <w:p w:rsidR="0052548B" w:rsidRDefault="0052548B" w:rsidP="0084220B">
            <w:pPr>
              <w:rPr>
                <w:b/>
                <w:bCs/>
              </w:rPr>
            </w:pPr>
          </w:p>
          <w:p w:rsidR="0052548B" w:rsidRDefault="0052548B" w:rsidP="0084220B">
            <w:pPr>
              <w:rPr>
                <w:b/>
                <w:bCs/>
              </w:rPr>
            </w:pPr>
          </w:p>
          <w:p w:rsidR="000C7645" w:rsidRDefault="000C7645" w:rsidP="0084220B">
            <w:pPr>
              <w:rPr>
                <w:rFonts w:ascii="Calibri" w:hAnsi="Calibri" w:cs="Calibri"/>
              </w:rPr>
            </w:pPr>
            <w:r>
              <w:rPr>
                <w:b/>
                <w:bCs/>
              </w:rPr>
              <w:t>Intervention (C)</w:t>
            </w:r>
          </w:p>
        </w:tc>
        <w:tc>
          <w:tcPr>
            <w:tcW w:w="630" w:type="dxa"/>
            <w:tcBorders>
              <w:bottom w:val="single" w:sz="1" w:space="0" w:color="000000"/>
            </w:tcBorders>
            <w:shd w:val="clear" w:color="auto" w:fill="auto"/>
            <w:vAlign w:val="bottom"/>
          </w:tcPr>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0C7645" w:rsidRDefault="000C7645"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0C7645" w:rsidRDefault="000C7645"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0C7645" w:rsidRDefault="000C7645"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0C7645" w:rsidRDefault="000C7645"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52548B" w:rsidRDefault="0052548B" w:rsidP="0084220B">
            <w:pPr>
              <w:snapToGrid w:val="0"/>
              <w:jc w:val="center"/>
              <w:rPr>
                <w:rFonts w:ascii="Calibri" w:hAnsi="Calibri" w:cs="Calibri"/>
              </w:rPr>
            </w:pPr>
          </w:p>
          <w:p w:rsidR="000C7645" w:rsidRDefault="000C7645" w:rsidP="0084220B">
            <w:pPr>
              <w:snapToGrid w:val="0"/>
              <w:jc w:val="center"/>
            </w:pPr>
            <w:r>
              <w:rPr>
                <w:rFonts w:ascii="Calibri" w:hAnsi="Calibri" w:cs="Calibri"/>
              </w:rPr>
              <w:t>1</w:t>
            </w:r>
          </w:p>
        </w:tc>
      </w:tr>
      <w:tr w:rsidR="000C7645" w:rsidTr="000C7645">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C7645" w:rsidRDefault="000C7645" w:rsidP="0052548B">
            <w:pPr>
              <w:rPr>
                <w:rFonts w:ascii="Calibri" w:hAnsi="Calibri" w:cs="Calibri"/>
              </w:rPr>
            </w:pPr>
            <w:r>
              <w:rPr>
                <w:rFonts w:ascii="CG Times" w:hAnsi="CG Times" w:cs="CG Times"/>
                <w:b/>
              </w:rPr>
              <w:t>10(c).1:</w:t>
            </w:r>
            <w:r>
              <w:rPr>
                <w:rFonts w:ascii="CG Times" w:hAnsi="CG Times" w:cs="CG Times"/>
              </w:rPr>
              <w:t xml:space="preserve"> </w:t>
            </w:r>
            <w:r w:rsidR="0052548B">
              <w:rPr>
                <w:rFonts w:ascii="CG Times" w:hAnsi="CG Times" w:cs="CG Times"/>
                <w:bCs/>
              </w:rPr>
              <w:t>Use a range of appropriate clinical and preventive interventions for various injuries, diagnoses, and psychosocial concerns identified in the assessment, including crisis intervention and advocacy strategies as needed.</w:t>
            </w:r>
            <w:r>
              <w:rPr>
                <w:rFonts w:ascii="CG Times" w:hAnsi="CG Times" w:cs="CG Times"/>
                <w:bCs/>
              </w:rPr>
              <w:t xml:space="preserve"> </w:t>
            </w: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C7645" w:rsidRDefault="000C7645" w:rsidP="0084220B">
            <w:pPr>
              <w:snapToGrid w:val="0"/>
              <w:rPr>
                <w:rFonts w:ascii="Calibri" w:hAnsi="Calibri" w:cs="Calibri"/>
              </w:rPr>
            </w:pPr>
          </w:p>
        </w:tc>
      </w:tr>
      <w:tr w:rsidR="000C7645" w:rsidTr="000C7645">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0C7645" w:rsidRDefault="000C7645" w:rsidP="0052548B">
            <w:pPr>
              <w:pStyle w:val="TableContents"/>
              <w:snapToGrid w:val="0"/>
              <w:jc w:val="both"/>
              <w:rPr>
                <w:rFonts w:ascii="Calibri" w:hAnsi="Calibri" w:cs="Calibri"/>
              </w:rPr>
            </w:pPr>
            <w:r>
              <w:rPr>
                <w:rFonts w:ascii="CG Times" w:hAnsi="CG Times" w:cs="CG Times"/>
                <w:b/>
                <w:bCs/>
              </w:rPr>
              <w:t xml:space="preserve">10(c).2: </w:t>
            </w:r>
            <w:r w:rsidR="0052548B">
              <w:rPr>
                <w:rFonts w:ascii="CG Times" w:hAnsi="CG Times" w:cs="CG Times"/>
                <w:bCs/>
              </w:rPr>
              <w:t xml:space="preserve">Engage clients in ongoing monitoring and evaluation of practice processes and outcomes. </w:t>
            </w:r>
            <w:r>
              <w:rPr>
                <w:rFonts w:ascii="CG Times" w:hAnsi="CG Times" w:cs="CG Times"/>
                <w:bCs/>
              </w:rPr>
              <w:t xml:space="preserve"> </w:t>
            </w: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C7645" w:rsidRDefault="000C7645" w:rsidP="0084220B">
            <w:pPr>
              <w:snapToGrid w:val="0"/>
              <w:rPr>
                <w:rFonts w:ascii="Calibri" w:hAnsi="Calibri" w:cs="Calibri"/>
              </w:rPr>
            </w:pPr>
          </w:p>
        </w:tc>
      </w:tr>
      <w:tr w:rsidR="0052548B" w:rsidTr="000C7645">
        <w:tblPrEx>
          <w:tblCellMar>
            <w:top w:w="0" w:type="dxa"/>
            <w:bottom w:w="0" w:type="dxa"/>
          </w:tblCellMar>
        </w:tblPrEx>
        <w:trPr>
          <w:gridBefore w:val="1"/>
          <w:wBefore w:w="16" w:type="dxa"/>
          <w:trHeight w:val="636"/>
        </w:trPr>
        <w:tc>
          <w:tcPr>
            <w:tcW w:w="7038" w:type="dxa"/>
            <w:tcBorders>
              <w:top w:val="single" w:sz="4" w:space="0" w:color="000000"/>
              <w:left w:val="single" w:sz="4" w:space="0" w:color="000000"/>
              <w:bottom w:val="single" w:sz="4" w:space="0" w:color="000000"/>
            </w:tcBorders>
            <w:shd w:val="clear" w:color="auto" w:fill="auto"/>
          </w:tcPr>
          <w:p w:rsidR="0052548B" w:rsidRDefault="0052548B" w:rsidP="0052548B">
            <w:pPr>
              <w:pStyle w:val="TableContents"/>
              <w:snapToGrid w:val="0"/>
              <w:jc w:val="both"/>
              <w:rPr>
                <w:rFonts w:ascii="CG Times" w:hAnsi="CG Times" w:cs="CG Times"/>
                <w:b/>
                <w:bCs/>
              </w:rPr>
            </w:pPr>
            <w:r>
              <w:rPr>
                <w:rFonts w:ascii="CG Times" w:hAnsi="CG Times" w:cs="CG Times"/>
                <w:b/>
                <w:bCs/>
              </w:rPr>
              <w:t xml:space="preserve">10(c).3: </w:t>
            </w:r>
            <w:r>
              <w:rPr>
                <w:rFonts w:ascii="CG Times" w:hAnsi="CG Times" w:cs="CG Times"/>
                <w:bCs/>
              </w:rPr>
              <w:t xml:space="preserve">Demonstrate the capacity to reflect on one’s own responses (e.g. affect and world views) that influence the progress in and the completion of treatment. </w:t>
            </w: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52548B" w:rsidRDefault="0052548B" w:rsidP="0084220B">
            <w:pPr>
              <w:snapToGrid w:val="0"/>
              <w:rPr>
                <w:rFonts w:ascii="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52548B" w:rsidRDefault="0052548B" w:rsidP="0084220B">
            <w:pPr>
              <w:snapToGrid w:val="0"/>
              <w:rPr>
                <w:rFonts w:ascii="Calibri" w:hAnsi="Calibri" w:cs="Calibri"/>
              </w:rPr>
            </w:pPr>
          </w:p>
        </w:tc>
      </w:tr>
    </w:tbl>
    <w:p w:rsidR="000C7645" w:rsidRDefault="000C7645" w:rsidP="000C7645">
      <w:pPr>
        <w:rPr>
          <w:rFonts w:ascii="CG Times" w:hAnsi="CG Times" w:cs="CG Times"/>
          <w:bCs/>
        </w:rPr>
      </w:pPr>
    </w:p>
    <w:tbl>
      <w:tblPr>
        <w:tblW w:w="0" w:type="auto"/>
        <w:tblInd w:w="-21" w:type="dxa"/>
        <w:tblLayout w:type="fixed"/>
        <w:tblCellMar>
          <w:top w:w="108" w:type="dxa"/>
          <w:bottom w:w="108" w:type="dxa"/>
        </w:tblCellMar>
        <w:tblLook w:val="0000" w:firstRow="0" w:lastRow="0" w:firstColumn="0" w:lastColumn="0" w:noHBand="0" w:noVBand="0"/>
      </w:tblPr>
      <w:tblGrid>
        <w:gridCol w:w="16"/>
        <w:gridCol w:w="7038"/>
        <w:gridCol w:w="630"/>
        <w:gridCol w:w="630"/>
        <w:gridCol w:w="540"/>
        <w:gridCol w:w="540"/>
        <w:gridCol w:w="596"/>
      </w:tblGrid>
      <w:tr w:rsidR="000C7645" w:rsidTr="0084220B">
        <w:trPr>
          <w:trHeight w:val="679"/>
        </w:trPr>
        <w:tc>
          <w:tcPr>
            <w:tcW w:w="7050" w:type="dxa"/>
            <w:gridSpan w:val="2"/>
            <w:tcBorders>
              <w:bottom w:val="single" w:sz="1" w:space="0" w:color="000000"/>
            </w:tcBorders>
            <w:shd w:val="clear" w:color="auto" w:fill="auto"/>
            <w:vAlign w:val="bottom"/>
          </w:tcPr>
          <w:p w:rsidR="000C7645" w:rsidRDefault="000C7645" w:rsidP="0084220B">
            <w:pPr>
              <w:rPr>
                <w:rFonts w:ascii="Calibri" w:hAnsi="Calibri" w:cs="Calibri"/>
              </w:rPr>
            </w:pPr>
            <w:r>
              <w:rPr>
                <w:b/>
                <w:bCs/>
              </w:rPr>
              <w:t>Evaluation (D)</w:t>
            </w:r>
          </w:p>
        </w:tc>
        <w:tc>
          <w:tcPr>
            <w:tcW w:w="630" w:type="dxa"/>
            <w:tcBorders>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5</w:t>
            </w:r>
          </w:p>
        </w:tc>
        <w:tc>
          <w:tcPr>
            <w:tcW w:w="630" w:type="dxa"/>
            <w:tcBorders>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4</w:t>
            </w:r>
          </w:p>
        </w:tc>
        <w:tc>
          <w:tcPr>
            <w:tcW w:w="540" w:type="dxa"/>
            <w:tcBorders>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3</w:t>
            </w:r>
          </w:p>
        </w:tc>
        <w:tc>
          <w:tcPr>
            <w:tcW w:w="540" w:type="dxa"/>
            <w:tcBorders>
              <w:bottom w:val="single" w:sz="1" w:space="0" w:color="000000"/>
            </w:tcBorders>
            <w:shd w:val="clear" w:color="auto" w:fill="auto"/>
            <w:vAlign w:val="bottom"/>
          </w:tcPr>
          <w:p w:rsidR="000C7645" w:rsidRDefault="000C7645" w:rsidP="0084220B">
            <w:pPr>
              <w:snapToGrid w:val="0"/>
              <w:jc w:val="center"/>
              <w:rPr>
                <w:rFonts w:ascii="Calibri" w:hAnsi="Calibri" w:cs="Calibri"/>
              </w:rPr>
            </w:pPr>
            <w:r>
              <w:rPr>
                <w:rFonts w:ascii="Calibri" w:hAnsi="Calibri" w:cs="Calibri"/>
              </w:rPr>
              <w:t>2</w:t>
            </w:r>
          </w:p>
        </w:tc>
        <w:tc>
          <w:tcPr>
            <w:tcW w:w="596" w:type="dxa"/>
            <w:tcBorders>
              <w:bottom w:val="single" w:sz="1" w:space="0" w:color="000000"/>
            </w:tcBorders>
            <w:shd w:val="clear" w:color="auto" w:fill="auto"/>
            <w:vAlign w:val="bottom"/>
          </w:tcPr>
          <w:p w:rsidR="000C7645" w:rsidRDefault="000C7645" w:rsidP="0084220B">
            <w:pPr>
              <w:snapToGrid w:val="0"/>
              <w:jc w:val="center"/>
            </w:pPr>
            <w:r>
              <w:rPr>
                <w:rFonts w:ascii="Calibri" w:hAnsi="Calibri" w:cs="Calibri"/>
              </w:rPr>
              <w:t>1</w:t>
            </w:r>
          </w:p>
        </w:tc>
      </w:tr>
      <w:tr w:rsidR="000C7645" w:rsidTr="0084220B">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C7645" w:rsidRDefault="000C7645" w:rsidP="0052548B">
            <w:pPr>
              <w:rPr>
                <w:rFonts w:ascii="Calibri" w:hAnsi="Calibri" w:cs="Calibri"/>
              </w:rPr>
            </w:pPr>
            <w:r>
              <w:rPr>
                <w:rFonts w:ascii="CG Times" w:hAnsi="CG Times" w:cs="CG Times"/>
                <w:b/>
              </w:rPr>
              <w:t>10(d).1</w:t>
            </w:r>
            <w:r>
              <w:rPr>
                <w:rFonts w:ascii="CG Times" w:hAnsi="CG Times" w:cs="CG Times"/>
              </w:rPr>
              <w:t xml:space="preserve">: </w:t>
            </w:r>
            <w:r w:rsidR="0052548B">
              <w:rPr>
                <w:rFonts w:ascii="CG Times" w:hAnsi="CG Times" w:cs="CG Times"/>
              </w:rPr>
              <w:t xml:space="preserve">Use clinical and program evaluation of the process and/or outcomes to develop best practice interventions and programs for a range of bio-psycho-social-spiritual conditions.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0C7645" w:rsidRDefault="000C7645" w:rsidP="0084220B">
            <w:pPr>
              <w:snapToGrid w:val="0"/>
              <w:rPr>
                <w:rFonts w:ascii="Calibri" w:hAnsi="Calibri" w:cs="Calibri"/>
              </w:rPr>
            </w:pPr>
          </w:p>
        </w:tc>
      </w:tr>
      <w:tr w:rsidR="000C7645" w:rsidTr="0084220B">
        <w:tblPrEx>
          <w:tblCellMar>
            <w:top w:w="0" w:type="dxa"/>
            <w:bottom w:w="0" w:type="dxa"/>
          </w:tblCellMar>
        </w:tblPrEx>
        <w:trPr>
          <w:gridBefore w:val="1"/>
          <w:wBefore w:w="16" w:type="dxa"/>
          <w:trHeight w:val="679"/>
        </w:trPr>
        <w:tc>
          <w:tcPr>
            <w:tcW w:w="7038" w:type="dxa"/>
            <w:tcBorders>
              <w:top w:val="single" w:sz="4" w:space="0" w:color="000000"/>
              <w:left w:val="single" w:sz="4" w:space="0" w:color="000000"/>
              <w:bottom w:val="single" w:sz="4" w:space="0" w:color="000000"/>
            </w:tcBorders>
            <w:shd w:val="clear" w:color="auto" w:fill="auto"/>
          </w:tcPr>
          <w:p w:rsidR="000C7645" w:rsidRDefault="000C7645" w:rsidP="0052548B">
            <w:pPr>
              <w:rPr>
                <w:rFonts w:ascii="CG Times" w:hAnsi="CG Times" w:cs="CG Times"/>
                <w:b/>
              </w:rPr>
            </w:pPr>
            <w:r>
              <w:rPr>
                <w:rFonts w:ascii="CG Times" w:hAnsi="CG Times" w:cs="CG Times"/>
                <w:b/>
              </w:rPr>
              <w:t>10(d).2</w:t>
            </w:r>
            <w:r>
              <w:rPr>
                <w:rFonts w:ascii="CG Times" w:hAnsi="CG Times" w:cs="CG Times"/>
              </w:rPr>
              <w:t xml:space="preserve">: </w:t>
            </w:r>
            <w:r w:rsidR="0052548B">
              <w:rPr>
                <w:rFonts w:ascii="CG Times" w:hAnsi="CG Times" w:cs="CG Times"/>
              </w:rPr>
              <w:t xml:space="preserve">Evaluate practice to determine the effectiveness of the applied intervention on military/veteran issues. </w:t>
            </w:r>
            <w:r>
              <w:rPr>
                <w:rFonts w:ascii="CG Times" w:hAnsi="CG Times" w:cs="CG Times"/>
              </w:rPr>
              <w:t xml:space="preserve"> </w:t>
            </w: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63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auto"/>
          </w:tcPr>
          <w:p w:rsidR="000C7645" w:rsidRDefault="000C7645" w:rsidP="0084220B">
            <w:pPr>
              <w:snapToGrid w:val="0"/>
              <w:rPr>
                <w:rFonts w:ascii="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0C7645" w:rsidRDefault="000C7645" w:rsidP="0084220B">
            <w:pPr>
              <w:snapToGrid w:val="0"/>
              <w:rPr>
                <w:rFonts w:ascii="Calibri" w:hAnsi="Calibri" w:cs="Calibri"/>
              </w:rPr>
            </w:pPr>
          </w:p>
        </w:tc>
      </w:tr>
    </w:tbl>
    <w:p w:rsidR="000C7645" w:rsidRDefault="000C7645" w:rsidP="000C7645">
      <w:pPr>
        <w:rPr>
          <w:rFonts w:ascii="CG Times" w:hAnsi="CG Times" w:cs="CG Times"/>
          <w:bCs/>
        </w:rPr>
      </w:pPr>
    </w:p>
    <w:p w:rsidR="000C7645" w:rsidRDefault="000C7645" w:rsidP="000C7645">
      <w:pPr>
        <w:rPr>
          <w:rFonts w:ascii="CG Times" w:hAnsi="CG Times" w:cs="CG Times"/>
          <w:b/>
          <w:bCs/>
        </w:rPr>
      </w:pPr>
    </w:p>
    <w:p w:rsidR="000C7645" w:rsidRDefault="000C7645" w:rsidP="000C7645">
      <w:pPr>
        <w:rPr>
          <w:rFonts w:ascii="CG Times" w:hAnsi="CG Times" w:cs="CG Times"/>
          <w:b/>
          <w:bCs/>
        </w:rPr>
      </w:pPr>
    </w:p>
    <w:p w:rsidR="000C7645" w:rsidRDefault="000C7645" w:rsidP="000C7645">
      <w:pPr>
        <w:rPr>
          <w:rFonts w:ascii="CG Times" w:hAnsi="CG Times" w:cs="CG Times"/>
          <w:bCs/>
        </w:rPr>
      </w:pPr>
    </w:p>
    <w:p w:rsidR="000C7645" w:rsidRDefault="000C7645" w:rsidP="000C7645">
      <w:pPr>
        <w:pStyle w:val="BodyText3"/>
        <w:jc w:val="both"/>
        <w:rPr>
          <w:bCs/>
          <w:color w:val="auto"/>
        </w:rPr>
      </w:pPr>
    </w:p>
    <w:p w:rsidR="000C7645" w:rsidRDefault="000C7645" w:rsidP="000C7645">
      <w:pPr>
        <w:pStyle w:val="BodyText3"/>
        <w:jc w:val="both"/>
      </w:pPr>
      <w:r>
        <w:rPr>
          <w:b/>
          <w:bCs/>
        </w:rPr>
        <w:t>Student and Field Instructor should list the activities that the Field Instructor will use to measure the student’s achievement by the end of the semester:</w:t>
      </w:r>
    </w:p>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p w:rsidR="000C7645" w:rsidRDefault="000C7645" w:rsidP="000C76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43"/>
      </w:tblGrid>
      <w:tr w:rsidR="000C7645" w:rsidTr="0084220B">
        <w:trPr>
          <w:trHeight w:val="645"/>
        </w:trPr>
        <w:tc>
          <w:tcPr>
            <w:tcW w:w="9943" w:type="dxa"/>
            <w:tcBorders>
              <w:top w:val="single" w:sz="1" w:space="0" w:color="000000"/>
              <w:left w:val="single" w:sz="1" w:space="0" w:color="000000"/>
              <w:bottom w:val="single" w:sz="1" w:space="0" w:color="000000"/>
              <w:right w:val="single" w:sz="1" w:space="0" w:color="000000"/>
            </w:tcBorders>
            <w:shd w:val="clear" w:color="auto" w:fill="auto"/>
          </w:tcPr>
          <w:p w:rsidR="000C7645" w:rsidRDefault="000C7645" w:rsidP="0084220B">
            <w:pPr>
              <w:pStyle w:val="TableContents"/>
              <w:snapToGrid w:val="0"/>
            </w:pPr>
            <w:r>
              <w:rPr>
                <w:b/>
                <w:bCs/>
              </w:rPr>
              <w:t xml:space="preserve">Describe how student achieved the competency in their performance of the activities:   </w:t>
            </w:r>
          </w:p>
        </w:tc>
      </w:tr>
    </w:tbl>
    <w:p w:rsidR="00D145C2" w:rsidRDefault="00D145C2">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p w:rsidR="00C76698" w:rsidRDefault="00C76698">
      <w:pPr>
        <w:pStyle w:val="BodyText3"/>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6"/>
      </w:tblGrid>
      <w:tr w:rsidR="00C76698" w:rsidTr="0084220B">
        <w:tc>
          <w:tcPr>
            <w:tcW w:w="9976" w:type="dxa"/>
            <w:tcBorders>
              <w:top w:val="single" w:sz="1" w:space="0" w:color="000000"/>
              <w:left w:val="single" w:sz="1" w:space="0" w:color="000000"/>
              <w:bottom w:val="single" w:sz="1" w:space="0" w:color="000000"/>
              <w:right w:val="single" w:sz="1" w:space="0" w:color="000000"/>
            </w:tcBorders>
            <w:shd w:val="clear" w:color="auto" w:fill="auto"/>
          </w:tcPr>
          <w:p w:rsidR="00C76698" w:rsidRDefault="00C76698" w:rsidP="0084220B">
            <w:pPr>
              <w:pStyle w:val="TableContents"/>
              <w:pageBreakBefore/>
              <w:jc w:val="center"/>
            </w:pPr>
            <w:r>
              <w:rPr>
                <w:b/>
                <w:bCs/>
                <w:u w:val="single"/>
              </w:rPr>
              <w:lastRenderedPageBreak/>
              <w:t>SEMESTER I Overall Evaluation:</w:t>
            </w:r>
          </w:p>
        </w:tc>
      </w:tr>
    </w:tbl>
    <w:p w:rsidR="00C76698" w:rsidRDefault="00C76698" w:rsidP="00C76698">
      <w:pPr>
        <w:pStyle w:val="BodyText3"/>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3"/>
        <w:gridCol w:w="9313"/>
      </w:tblGrid>
      <w:tr w:rsidR="00C76698" w:rsidTr="0084220B">
        <w:tc>
          <w:tcPr>
            <w:tcW w:w="9976" w:type="dxa"/>
            <w:gridSpan w:val="2"/>
            <w:tcBorders>
              <w:top w:val="single" w:sz="1" w:space="0" w:color="000000"/>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 xml:space="preserve">Please check one of the following at the Semester I evaluation. At the Semester II evaluation do </w:t>
            </w:r>
            <w:r>
              <w:rPr>
                <w:u w:val="single"/>
              </w:rPr>
              <w:t>NOT</w:t>
            </w:r>
            <w:r>
              <w:t xml:space="preserve"> complete this section.</w:t>
            </w:r>
          </w:p>
        </w:tc>
      </w:tr>
      <w:tr w:rsidR="00C76698" w:rsidTr="0084220B">
        <w:tc>
          <w:tcPr>
            <w:tcW w:w="663" w:type="dxa"/>
            <w:tcBorders>
              <w:top w:val="single" w:sz="1" w:space="0" w:color="000000"/>
              <w:left w:val="single" w:sz="1" w:space="0" w:color="000000"/>
              <w:bottom w:val="single" w:sz="1" w:space="0" w:color="000000"/>
            </w:tcBorders>
            <w:shd w:val="clear" w:color="auto" w:fill="auto"/>
          </w:tcPr>
          <w:p w:rsidR="00C76698" w:rsidRDefault="00C76698" w:rsidP="0084220B">
            <w:pPr>
              <w:pStyle w:val="TableContents"/>
              <w:snapToGrid w:val="0"/>
              <w:jc w:val="center"/>
            </w:pPr>
          </w:p>
        </w:tc>
        <w:tc>
          <w:tcPr>
            <w:tcW w:w="9308" w:type="dxa"/>
            <w:tcBorders>
              <w:top w:val="single" w:sz="1" w:space="0" w:color="000000"/>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 xml:space="preserve">This student is exceeding expectations in field placement </w:t>
            </w:r>
          </w:p>
        </w:tc>
      </w:tr>
      <w:tr w:rsidR="00C76698" w:rsidTr="0084220B">
        <w:tc>
          <w:tcPr>
            <w:tcW w:w="663" w:type="dxa"/>
            <w:tcBorders>
              <w:top w:val="single" w:sz="1" w:space="0" w:color="000000"/>
              <w:left w:val="single" w:sz="1" w:space="0" w:color="000000"/>
              <w:bottom w:val="single" w:sz="1" w:space="0" w:color="000000"/>
            </w:tcBorders>
            <w:shd w:val="clear" w:color="auto" w:fill="auto"/>
          </w:tcPr>
          <w:p w:rsidR="00C76698" w:rsidRDefault="00C76698" w:rsidP="0084220B">
            <w:pPr>
              <w:pStyle w:val="TableContents"/>
              <w:snapToGrid w:val="0"/>
              <w:jc w:val="center"/>
            </w:pPr>
          </w:p>
        </w:tc>
        <w:tc>
          <w:tcPr>
            <w:tcW w:w="9308" w:type="dxa"/>
            <w:tcBorders>
              <w:top w:val="single" w:sz="1" w:space="0" w:color="000000"/>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This student is performing above expectations in the field placement (move to second row)</w:t>
            </w:r>
          </w:p>
        </w:tc>
      </w:tr>
      <w:tr w:rsidR="00C76698" w:rsidTr="0084220B">
        <w:tc>
          <w:tcPr>
            <w:tcW w:w="663" w:type="dxa"/>
            <w:tcBorders>
              <w:left w:val="single" w:sz="1" w:space="0" w:color="000000"/>
              <w:bottom w:val="single" w:sz="1" w:space="0" w:color="000000"/>
            </w:tcBorders>
            <w:shd w:val="clear" w:color="auto" w:fill="auto"/>
          </w:tcPr>
          <w:p w:rsidR="00C76698" w:rsidRDefault="00C76698" w:rsidP="0084220B">
            <w:pPr>
              <w:pStyle w:val="TableContents"/>
              <w:snapToGrid w:val="0"/>
            </w:pPr>
          </w:p>
        </w:tc>
        <w:tc>
          <w:tcPr>
            <w:tcW w:w="9308" w:type="dxa"/>
            <w:tcBorders>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This student is meeting the expectations of a field placement student</w:t>
            </w:r>
          </w:p>
        </w:tc>
      </w:tr>
      <w:tr w:rsidR="00C76698" w:rsidTr="0084220B">
        <w:tc>
          <w:tcPr>
            <w:tcW w:w="663" w:type="dxa"/>
            <w:tcBorders>
              <w:left w:val="single" w:sz="1" w:space="0" w:color="000000"/>
              <w:bottom w:val="single" w:sz="1" w:space="0" w:color="000000"/>
            </w:tcBorders>
            <w:shd w:val="clear" w:color="auto" w:fill="auto"/>
          </w:tcPr>
          <w:p w:rsidR="00C76698" w:rsidRDefault="00C76698" w:rsidP="0084220B">
            <w:pPr>
              <w:pStyle w:val="TableContents"/>
              <w:snapToGrid w:val="0"/>
            </w:pPr>
          </w:p>
        </w:tc>
        <w:tc>
          <w:tcPr>
            <w:tcW w:w="9308" w:type="dxa"/>
            <w:tcBorders>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This student is functioning somewhat below the expectations of a field placement student. There is a question whether this student will be ready for beginning level social work practice by the end of placement.</w:t>
            </w:r>
          </w:p>
        </w:tc>
      </w:tr>
      <w:tr w:rsidR="00C76698" w:rsidTr="0084220B">
        <w:tc>
          <w:tcPr>
            <w:tcW w:w="663" w:type="dxa"/>
            <w:tcBorders>
              <w:left w:val="single" w:sz="1" w:space="0" w:color="000000"/>
            </w:tcBorders>
            <w:shd w:val="clear" w:color="auto" w:fill="auto"/>
          </w:tcPr>
          <w:p w:rsidR="00C76698" w:rsidRDefault="00C76698" w:rsidP="0084220B">
            <w:pPr>
              <w:pStyle w:val="TableContents"/>
              <w:snapToGrid w:val="0"/>
            </w:pPr>
          </w:p>
        </w:tc>
        <w:tc>
          <w:tcPr>
            <w:tcW w:w="9308" w:type="dxa"/>
            <w:tcBorders>
              <w:left w:val="single" w:sz="1" w:space="0" w:color="000000"/>
              <w:right w:val="single" w:sz="1" w:space="0" w:color="000000"/>
            </w:tcBorders>
            <w:shd w:val="clear" w:color="auto" w:fill="auto"/>
          </w:tcPr>
          <w:p w:rsidR="00C76698" w:rsidRDefault="00C76698" w:rsidP="0084220B">
            <w:pPr>
              <w:pStyle w:val="TableContents"/>
            </w:pPr>
            <w:r>
              <w:t>This student is functioning below the expectations of a field placement student. There is considerable concern that this student will not be ready for beginning level social work practice by the end of placement. This student should perhaps be encouraged to pursue another major.</w:t>
            </w:r>
          </w:p>
        </w:tc>
      </w:tr>
      <w:tr w:rsidR="00C76698" w:rsidTr="0084220B">
        <w:tc>
          <w:tcPr>
            <w:tcW w:w="663" w:type="dxa"/>
            <w:tcBorders>
              <w:left w:val="single" w:sz="1" w:space="0" w:color="000000"/>
              <w:bottom w:val="single" w:sz="1" w:space="0" w:color="000000"/>
            </w:tcBorders>
            <w:shd w:val="clear" w:color="auto" w:fill="auto"/>
          </w:tcPr>
          <w:p w:rsidR="00C76698" w:rsidRDefault="00C76698" w:rsidP="0084220B">
            <w:pPr>
              <w:pStyle w:val="TableContents"/>
              <w:snapToGrid w:val="0"/>
            </w:pPr>
          </w:p>
        </w:tc>
        <w:tc>
          <w:tcPr>
            <w:tcW w:w="9308" w:type="dxa"/>
            <w:tcBorders>
              <w:left w:val="single" w:sz="1" w:space="0" w:color="000000"/>
              <w:bottom w:val="single" w:sz="1" w:space="0" w:color="000000"/>
              <w:right w:val="single" w:sz="1" w:space="0" w:color="000000"/>
            </w:tcBorders>
            <w:shd w:val="clear" w:color="auto" w:fill="auto"/>
          </w:tcPr>
          <w:p w:rsidR="00C76698" w:rsidRDefault="00C76698" w:rsidP="0084220B">
            <w:pPr>
              <w:pStyle w:val="TableContents"/>
            </w:pPr>
          </w:p>
        </w:tc>
      </w:tr>
    </w:tbl>
    <w:p w:rsidR="00C76698" w:rsidRDefault="00C76698" w:rsidP="00C76698">
      <w:pPr>
        <w:pStyle w:val="BodyText3"/>
        <w:jc w:val="both"/>
      </w:pPr>
    </w:p>
    <w:p w:rsidR="00C76698" w:rsidRDefault="00C76698" w:rsidP="00C76698">
      <w:pPr>
        <w:pStyle w:val="BodyText3"/>
        <w:jc w:val="both"/>
        <w:rPr>
          <w:b/>
          <w:bCs/>
        </w:rPr>
      </w:pPr>
      <w:r>
        <w:rPr>
          <w:b/>
          <w:bCs/>
        </w:rPr>
        <w:t>Summary:</w:t>
      </w:r>
    </w:p>
    <w:p w:rsidR="00C76698" w:rsidRDefault="00C76698" w:rsidP="00C76698">
      <w:pPr>
        <w:pStyle w:val="BodyText3"/>
        <w:jc w:val="both"/>
        <w:rPr>
          <w:bCs/>
        </w:rPr>
      </w:pPr>
      <w:r>
        <w:rPr>
          <w:bCs/>
        </w:rPr>
        <w:t>P</w:t>
      </w:r>
      <w:r w:rsidRPr="008C35CE">
        <w:rPr>
          <w:bCs/>
        </w:rPr>
        <w:t>lease complete an overall assessment of the student, with particular attention to their growth and areas for furt</w:t>
      </w:r>
      <w:r>
        <w:rPr>
          <w:bCs/>
        </w:rPr>
        <w:t>her growth in the next semester:</w:t>
      </w:r>
    </w:p>
    <w:p w:rsidR="00C76698" w:rsidRDefault="00C76698" w:rsidP="00C76698">
      <w:pPr>
        <w:pStyle w:val="BodyText3"/>
        <w:jc w:val="both"/>
        <w:rPr>
          <w:bCs/>
        </w:rPr>
      </w:pPr>
    </w:p>
    <w:p w:rsidR="00C76698" w:rsidRDefault="00C76698" w:rsidP="00C76698">
      <w:pPr>
        <w:pStyle w:val="BodyText3"/>
        <w:jc w:val="both"/>
        <w:rPr>
          <w:bCs/>
        </w:rPr>
      </w:pPr>
    </w:p>
    <w:p w:rsidR="00C76698" w:rsidRDefault="00C76698" w:rsidP="00C76698">
      <w:pPr>
        <w:pStyle w:val="BodyText3"/>
        <w:jc w:val="both"/>
        <w:rPr>
          <w:bCs/>
        </w:rPr>
      </w:pPr>
    </w:p>
    <w:p w:rsidR="00C76698" w:rsidRDefault="00C76698" w:rsidP="00C76698">
      <w:pPr>
        <w:pStyle w:val="BodyText3"/>
        <w:jc w:val="both"/>
        <w:rPr>
          <w:bCs/>
        </w:rPr>
      </w:pPr>
    </w:p>
    <w:p w:rsidR="00C76698" w:rsidRDefault="00C76698" w:rsidP="00C76698">
      <w:pPr>
        <w:pStyle w:val="BodyText3"/>
        <w:jc w:val="both"/>
        <w:rPr>
          <w:bCs/>
        </w:rPr>
      </w:pPr>
    </w:p>
    <w:p w:rsidR="00C76698" w:rsidRDefault="00C76698" w:rsidP="00C76698">
      <w:pPr>
        <w:pStyle w:val="BodyText3"/>
        <w:jc w:val="both"/>
        <w:rPr>
          <w:bCs/>
        </w:rPr>
      </w:pPr>
    </w:p>
    <w:p w:rsidR="00C76698" w:rsidRDefault="00C76698" w:rsidP="00C76698">
      <w:pPr>
        <w:pStyle w:val="BodyText3"/>
        <w:jc w:val="both"/>
        <w:rPr>
          <w:bCs/>
        </w:rPr>
      </w:pPr>
    </w:p>
    <w:p w:rsidR="00C76698" w:rsidRDefault="00C76698" w:rsidP="00C76698">
      <w:pPr>
        <w:pStyle w:val="BodyText3"/>
        <w:jc w:val="both"/>
        <w:rPr>
          <w:bCs/>
        </w:rPr>
      </w:pPr>
    </w:p>
    <w:p w:rsidR="00C76698" w:rsidRDefault="00C76698" w:rsidP="00C76698">
      <w:pPr>
        <w:pStyle w:val="BodyText3"/>
        <w:jc w:val="both"/>
        <w:rPr>
          <w:bCs/>
        </w:rPr>
      </w:pPr>
    </w:p>
    <w:p w:rsidR="00C76698" w:rsidRDefault="00C76698" w:rsidP="00C76698">
      <w:pPr>
        <w:pStyle w:val="BodyText3"/>
        <w:jc w:val="both"/>
        <w:rPr>
          <w:bCs/>
        </w:rPr>
      </w:pPr>
    </w:p>
    <w:p w:rsidR="00C76698" w:rsidRPr="008C35CE" w:rsidRDefault="00C76698" w:rsidP="00C76698">
      <w:pPr>
        <w:pStyle w:val="BodyText3"/>
        <w:jc w:val="both"/>
      </w:pPr>
    </w:p>
    <w:p w:rsidR="00C76698" w:rsidRDefault="00C76698" w:rsidP="00C76698">
      <w:pPr>
        <w:pStyle w:val="BodyText3"/>
        <w:jc w:val="both"/>
      </w:pPr>
      <w:r>
        <w:t>This section is to be completed at the end of the first semester of the Student's Field Placement (December).</w:t>
      </w:r>
    </w:p>
    <w:p w:rsidR="00C76698" w:rsidRDefault="00C76698" w:rsidP="00C76698">
      <w:pPr>
        <w:pStyle w:val="BodyText3"/>
        <w:jc w:val="both"/>
      </w:pPr>
    </w:p>
    <w:p w:rsidR="00C76698" w:rsidRDefault="00C76698" w:rsidP="00C76698">
      <w:pPr>
        <w:pStyle w:val="BodyText3"/>
        <w:jc w:val="both"/>
      </w:pPr>
      <w:r>
        <w:t>P</w:t>
      </w:r>
      <w:r>
        <w:rPr>
          <w:b/>
        </w:rPr>
        <w:t>lease complete the following statistical information (estimate if exact numbers are not available):</w:t>
      </w:r>
    </w:p>
    <w:tbl>
      <w:tblPr>
        <w:tblW w:w="0" w:type="auto"/>
        <w:tblInd w:w="-40" w:type="dxa"/>
        <w:tblLayout w:type="fixed"/>
        <w:tblLook w:val="0000" w:firstRow="0" w:lastRow="0" w:firstColumn="0" w:lastColumn="0" w:noHBand="0" w:noVBand="0"/>
      </w:tblPr>
      <w:tblGrid>
        <w:gridCol w:w="7214"/>
        <w:gridCol w:w="1722"/>
      </w:tblGrid>
      <w:tr w:rsidR="00C76698" w:rsidTr="0084220B">
        <w:tc>
          <w:tcPr>
            <w:tcW w:w="7214"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Number of hours in placement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4"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Number of supervisory hours</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bl>
    <w:p w:rsidR="00C76698" w:rsidRDefault="00C76698" w:rsidP="00C76698">
      <w:pPr>
        <w:pStyle w:val="BodyText"/>
        <w:spacing w:after="0"/>
      </w:pPr>
      <w:r>
        <w:tab/>
      </w:r>
      <w:r>
        <w:tab/>
      </w:r>
      <w:r>
        <w:tab/>
      </w:r>
      <w:r>
        <w:tab/>
      </w:r>
      <w:r>
        <w:tab/>
      </w:r>
      <w:r>
        <w:tab/>
      </w:r>
      <w:r>
        <w:tab/>
      </w:r>
      <w:r>
        <w:tab/>
      </w:r>
      <w:r>
        <w:tab/>
      </w:r>
      <w:r>
        <w:tab/>
        <w:t xml:space="preserve">   </w:t>
      </w:r>
      <w:r>
        <w:rPr>
          <w:b/>
          <w:bCs/>
        </w:rPr>
        <w:t>Yes</w:t>
      </w:r>
      <w:r>
        <w:rPr>
          <w:b/>
          <w:bCs/>
        </w:rPr>
        <w:tab/>
        <w:t xml:space="preserve">      No</w:t>
      </w:r>
    </w:p>
    <w:tbl>
      <w:tblPr>
        <w:tblW w:w="0" w:type="auto"/>
        <w:tblInd w:w="-40" w:type="dxa"/>
        <w:tblLayout w:type="fixed"/>
        <w:tblLook w:val="0000" w:firstRow="0" w:lastRow="0" w:firstColumn="0" w:lastColumn="0" w:noHBand="0" w:noVBand="0"/>
      </w:tblPr>
      <w:tblGrid>
        <w:gridCol w:w="148"/>
        <w:gridCol w:w="7065"/>
        <w:gridCol w:w="850"/>
        <w:gridCol w:w="873"/>
        <w:gridCol w:w="1188"/>
      </w:tblGrid>
      <w:tr w:rsidR="00C76698" w:rsidTr="0084220B">
        <w:trPr>
          <w:gridAfter w:val="1"/>
          <w:wAfter w:w="1188" w:type="dxa"/>
        </w:trPr>
        <w:tc>
          <w:tcPr>
            <w:tcW w:w="7213" w:type="dxa"/>
            <w:gridSpan w:val="2"/>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Individual cases carried during semester</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rPr>
          <w:gridAfter w:val="1"/>
          <w:wAfter w:w="1188" w:type="dxa"/>
        </w:trPr>
        <w:tc>
          <w:tcPr>
            <w:tcW w:w="7213" w:type="dxa"/>
            <w:gridSpan w:val="2"/>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Direct client contacts</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rPr>
          <w:gridAfter w:val="1"/>
          <w:wAfter w:w="1188" w:type="dxa"/>
        </w:trPr>
        <w:tc>
          <w:tcPr>
            <w:tcW w:w="7213" w:type="dxa"/>
            <w:gridSpan w:val="2"/>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 xml:space="preserve">Groups shadowed </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rPr>
          <w:gridAfter w:val="1"/>
          <w:wAfter w:w="1188" w:type="dxa"/>
        </w:trPr>
        <w:tc>
          <w:tcPr>
            <w:tcW w:w="7213" w:type="dxa"/>
            <w:gridSpan w:val="2"/>
            <w:tcBorders>
              <w:left w:val="single" w:sz="4" w:space="0" w:color="000000"/>
              <w:bottom w:val="single" w:sz="4" w:space="0" w:color="000000"/>
            </w:tcBorders>
            <w:shd w:val="clear" w:color="auto" w:fill="auto"/>
          </w:tcPr>
          <w:p w:rsidR="00C76698" w:rsidRDefault="00C76698" w:rsidP="0084220B">
            <w:pPr>
              <w:pStyle w:val="BodyText3"/>
              <w:snapToGrid w:val="0"/>
              <w:jc w:val="both"/>
            </w:pPr>
            <w:r>
              <w:t>Groups co-facilitated or facilitated during semester</w:t>
            </w:r>
          </w:p>
        </w:tc>
        <w:tc>
          <w:tcPr>
            <w:tcW w:w="850" w:type="dxa"/>
            <w:tcBorders>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rPr>
          <w:gridAfter w:val="1"/>
          <w:wAfter w:w="1188" w:type="dxa"/>
        </w:trPr>
        <w:tc>
          <w:tcPr>
            <w:tcW w:w="7213" w:type="dxa"/>
            <w:gridSpan w:val="2"/>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Families (including couples) carried during semester</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rPr>
          <w:gridAfter w:val="1"/>
          <w:wAfter w:w="1188" w:type="dxa"/>
        </w:trPr>
        <w:tc>
          <w:tcPr>
            <w:tcW w:w="7213" w:type="dxa"/>
            <w:gridSpan w:val="2"/>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Collateral contacts</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rPr>
          <w:gridAfter w:val="1"/>
          <w:wAfter w:w="1188" w:type="dxa"/>
        </w:trPr>
        <w:tc>
          <w:tcPr>
            <w:tcW w:w="7213" w:type="dxa"/>
            <w:gridSpan w:val="2"/>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Elderly client contacts</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rPr>
          <w:gridAfter w:val="1"/>
          <w:wAfter w:w="1188" w:type="dxa"/>
        </w:trPr>
        <w:tc>
          <w:tcPr>
            <w:tcW w:w="7213" w:type="dxa"/>
            <w:gridSpan w:val="2"/>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Referrals to community resources</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rPr>
          <w:gridAfter w:val="1"/>
          <w:wAfter w:w="1188" w:type="dxa"/>
        </w:trPr>
        <w:tc>
          <w:tcPr>
            <w:tcW w:w="7213" w:type="dxa"/>
            <w:gridSpan w:val="2"/>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lastRenderedPageBreak/>
              <w:t>Psychosocial assessments completed</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blPrEx>
          <w:tblCellMar>
            <w:top w:w="55" w:type="dxa"/>
            <w:left w:w="55" w:type="dxa"/>
            <w:bottom w:w="55" w:type="dxa"/>
            <w:right w:w="55" w:type="dxa"/>
          </w:tblCellMar>
        </w:tblPrEx>
        <w:trPr>
          <w:gridBefore w:val="1"/>
          <w:wBefore w:w="148" w:type="dxa"/>
        </w:trPr>
        <w:tc>
          <w:tcPr>
            <w:tcW w:w="9976" w:type="dxa"/>
            <w:gridSpan w:val="4"/>
            <w:tcBorders>
              <w:top w:val="single" w:sz="1" w:space="0" w:color="000000"/>
              <w:left w:val="single" w:sz="1" w:space="0" w:color="000000"/>
              <w:bottom w:val="single" w:sz="1" w:space="0" w:color="000000"/>
              <w:right w:val="single" w:sz="1" w:space="0" w:color="000000"/>
            </w:tcBorders>
            <w:shd w:val="clear" w:color="auto" w:fill="auto"/>
          </w:tcPr>
          <w:p w:rsidR="00C76698" w:rsidRDefault="00C76698" w:rsidP="0084220B">
            <w:pPr>
              <w:pStyle w:val="TableContents"/>
              <w:pageBreakBefore/>
              <w:jc w:val="center"/>
            </w:pPr>
            <w:r>
              <w:rPr>
                <w:b/>
                <w:bCs/>
                <w:u w:val="single"/>
              </w:rPr>
              <w:lastRenderedPageBreak/>
              <w:t>SEMESTER II</w:t>
            </w:r>
            <w:r>
              <w:rPr>
                <w:b/>
                <w:bCs/>
              </w:rPr>
              <w:t xml:space="preserve"> Overall Evaluation</w:t>
            </w:r>
          </w:p>
        </w:tc>
      </w:tr>
    </w:tbl>
    <w:p w:rsidR="00C76698" w:rsidRDefault="00C76698" w:rsidP="00C76698">
      <w:pPr>
        <w:pStyle w:val="BodyText3"/>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7"/>
        <w:gridCol w:w="9519"/>
      </w:tblGrid>
      <w:tr w:rsidR="00C76698" w:rsidTr="0084220B">
        <w:tc>
          <w:tcPr>
            <w:tcW w:w="9976" w:type="dxa"/>
            <w:gridSpan w:val="2"/>
            <w:tcBorders>
              <w:top w:val="single" w:sz="1" w:space="0" w:color="000000"/>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 xml:space="preserve">Please check one of the following at the Semester II evaluation. </w:t>
            </w:r>
            <w:r w:rsidRPr="00BC6E1B">
              <w:rPr>
                <w:b/>
                <w:i/>
              </w:rPr>
              <w:t xml:space="preserve">At the Semester I evaluation do </w:t>
            </w:r>
            <w:r w:rsidRPr="00BC6E1B">
              <w:rPr>
                <w:b/>
                <w:i/>
                <w:u w:val="single"/>
              </w:rPr>
              <w:t>NOT</w:t>
            </w:r>
            <w:r w:rsidRPr="00BC6E1B">
              <w:rPr>
                <w:b/>
                <w:i/>
              </w:rPr>
              <w:t xml:space="preserve"> complete this section.</w:t>
            </w:r>
          </w:p>
        </w:tc>
      </w:tr>
      <w:tr w:rsidR="00C76698" w:rsidTr="0084220B">
        <w:tc>
          <w:tcPr>
            <w:tcW w:w="457" w:type="dxa"/>
            <w:tcBorders>
              <w:top w:val="single" w:sz="1" w:space="0" w:color="000000"/>
              <w:left w:val="single" w:sz="1" w:space="0" w:color="000000"/>
              <w:bottom w:val="single" w:sz="1" w:space="0" w:color="000000"/>
            </w:tcBorders>
            <w:shd w:val="clear" w:color="auto" w:fill="auto"/>
          </w:tcPr>
          <w:p w:rsidR="00C76698" w:rsidRDefault="00C76698" w:rsidP="0084220B">
            <w:pPr>
              <w:pStyle w:val="TableContents"/>
              <w:snapToGrid w:val="0"/>
            </w:pPr>
          </w:p>
        </w:tc>
        <w:tc>
          <w:tcPr>
            <w:tcW w:w="9514" w:type="dxa"/>
            <w:tcBorders>
              <w:top w:val="single" w:sz="1" w:space="0" w:color="000000"/>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 xml:space="preserve">This student has excelled in skill development of nearly all the practice behaviors. </w:t>
            </w:r>
          </w:p>
        </w:tc>
      </w:tr>
      <w:tr w:rsidR="00C76698" w:rsidTr="0084220B">
        <w:tc>
          <w:tcPr>
            <w:tcW w:w="457" w:type="dxa"/>
            <w:tcBorders>
              <w:left w:val="single" w:sz="1" w:space="0" w:color="000000"/>
              <w:bottom w:val="single" w:sz="1" w:space="0" w:color="000000"/>
            </w:tcBorders>
            <w:shd w:val="clear" w:color="auto" w:fill="auto"/>
          </w:tcPr>
          <w:p w:rsidR="00C76698" w:rsidRDefault="00C76698" w:rsidP="0084220B">
            <w:pPr>
              <w:pStyle w:val="TableContents"/>
              <w:snapToGrid w:val="0"/>
            </w:pPr>
          </w:p>
        </w:tc>
        <w:tc>
          <w:tcPr>
            <w:tcW w:w="9514" w:type="dxa"/>
            <w:tcBorders>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 xml:space="preserve">This student has demonstrated above expectations in skill development of nearly all the practice behaviors. </w:t>
            </w:r>
          </w:p>
        </w:tc>
      </w:tr>
      <w:tr w:rsidR="00C76698" w:rsidTr="0084220B">
        <w:tc>
          <w:tcPr>
            <w:tcW w:w="457" w:type="dxa"/>
            <w:tcBorders>
              <w:left w:val="single" w:sz="1" w:space="0" w:color="000000"/>
              <w:bottom w:val="single" w:sz="1" w:space="0" w:color="000000"/>
            </w:tcBorders>
            <w:shd w:val="clear" w:color="auto" w:fill="auto"/>
          </w:tcPr>
          <w:p w:rsidR="00C76698" w:rsidRDefault="00C76698" w:rsidP="0084220B">
            <w:pPr>
              <w:pStyle w:val="TableContents"/>
              <w:snapToGrid w:val="0"/>
            </w:pPr>
          </w:p>
        </w:tc>
        <w:tc>
          <w:tcPr>
            <w:tcW w:w="9514" w:type="dxa"/>
            <w:tcBorders>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 xml:space="preserve">This student has met the expectations of the development of skill of the practice behavior. </w:t>
            </w:r>
          </w:p>
        </w:tc>
      </w:tr>
      <w:tr w:rsidR="00C76698" w:rsidTr="0084220B">
        <w:tc>
          <w:tcPr>
            <w:tcW w:w="457" w:type="dxa"/>
            <w:tcBorders>
              <w:left w:val="single" w:sz="1" w:space="0" w:color="000000"/>
              <w:bottom w:val="single" w:sz="1" w:space="0" w:color="000000"/>
            </w:tcBorders>
            <w:shd w:val="clear" w:color="auto" w:fill="auto"/>
          </w:tcPr>
          <w:p w:rsidR="00C76698" w:rsidRDefault="00C76698" w:rsidP="0084220B">
            <w:pPr>
              <w:pStyle w:val="TableContents"/>
              <w:snapToGrid w:val="0"/>
            </w:pPr>
          </w:p>
        </w:tc>
        <w:tc>
          <w:tcPr>
            <w:tcW w:w="9514" w:type="dxa"/>
            <w:tcBorders>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 xml:space="preserve">This student has not met some of the expectations in skill development of the practice behaviors.  </w:t>
            </w:r>
          </w:p>
        </w:tc>
      </w:tr>
      <w:tr w:rsidR="00C76698" w:rsidTr="0084220B">
        <w:tc>
          <w:tcPr>
            <w:tcW w:w="457" w:type="dxa"/>
            <w:tcBorders>
              <w:left w:val="single" w:sz="1" w:space="0" w:color="000000"/>
              <w:bottom w:val="single" w:sz="1" w:space="0" w:color="000000"/>
            </w:tcBorders>
            <w:shd w:val="clear" w:color="auto" w:fill="auto"/>
          </w:tcPr>
          <w:p w:rsidR="00C76698" w:rsidRDefault="00C76698" w:rsidP="0084220B">
            <w:pPr>
              <w:pStyle w:val="TableContents"/>
              <w:snapToGrid w:val="0"/>
            </w:pPr>
          </w:p>
        </w:tc>
        <w:tc>
          <w:tcPr>
            <w:tcW w:w="9514" w:type="dxa"/>
            <w:tcBorders>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 xml:space="preserve">There is serious doubt about the student’s ability to demonstrate skill in the practice behaviors. </w:t>
            </w:r>
          </w:p>
        </w:tc>
      </w:tr>
    </w:tbl>
    <w:p w:rsidR="00C76698" w:rsidRDefault="00C76698" w:rsidP="00C76698">
      <w:pPr>
        <w:pStyle w:val="BodyText3"/>
        <w:jc w:val="both"/>
      </w:pPr>
    </w:p>
    <w:p w:rsidR="00C76698" w:rsidRDefault="00C76698" w:rsidP="00C76698">
      <w:pPr>
        <w:pStyle w:val="BodyText3"/>
        <w:jc w:val="both"/>
        <w:rPr>
          <w:b/>
          <w:bCs/>
        </w:rPr>
      </w:pPr>
      <w:r>
        <w:rPr>
          <w:b/>
          <w:bCs/>
        </w:rPr>
        <w:t>Summary:</w:t>
      </w:r>
    </w:p>
    <w:p w:rsidR="00C76698" w:rsidRPr="008C35CE" w:rsidRDefault="00C76698" w:rsidP="00C76698">
      <w:pPr>
        <w:pStyle w:val="BodyText3"/>
        <w:jc w:val="both"/>
      </w:pPr>
      <w:r>
        <w:rPr>
          <w:bCs/>
        </w:rPr>
        <w:t>P</w:t>
      </w:r>
      <w:r w:rsidRPr="008C35CE">
        <w:rPr>
          <w:bCs/>
        </w:rPr>
        <w:t>lease complete an overall assessment of the student, with particular attention to</w:t>
      </w:r>
      <w:r>
        <w:rPr>
          <w:bCs/>
        </w:rPr>
        <w:t xml:space="preserve"> their growth over the academic year and growth areas for continued development as a professional social worker:</w:t>
      </w: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rPr>
          <w:b/>
          <w:bCs/>
        </w:rPr>
      </w:pPr>
    </w:p>
    <w:p w:rsidR="00C76698" w:rsidRDefault="00C76698" w:rsidP="00C76698">
      <w:pPr>
        <w:pStyle w:val="BodyText3"/>
        <w:jc w:val="both"/>
      </w:pPr>
      <w:r>
        <w:rPr>
          <w:b/>
          <w:bCs/>
        </w:rPr>
        <w:t>This section is to be completed at the end of the second semester of the Student's Field Placement (April).</w:t>
      </w:r>
    </w:p>
    <w:p w:rsidR="00C76698" w:rsidRDefault="00C76698" w:rsidP="00C76698">
      <w:pPr>
        <w:pStyle w:val="BodyText3"/>
        <w:jc w:val="both"/>
      </w:pPr>
    </w:p>
    <w:p w:rsidR="00C76698" w:rsidRDefault="00C76698" w:rsidP="00C76698">
      <w:pPr>
        <w:pStyle w:val="BodyText3"/>
        <w:jc w:val="both"/>
      </w:pPr>
      <w:r>
        <w:t>P</w:t>
      </w:r>
      <w:r>
        <w:rPr>
          <w:b/>
        </w:rPr>
        <w:t>lease complete the following statistical information (estimate if exact numbers are not available):</w:t>
      </w:r>
    </w:p>
    <w:tbl>
      <w:tblPr>
        <w:tblW w:w="0" w:type="auto"/>
        <w:tblInd w:w="-40" w:type="dxa"/>
        <w:tblLayout w:type="fixed"/>
        <w:tblLook w:val="0000" w:firstRow="0" w:lastRow="0" w:firstColumn="0" w:lastColumn="0" w:noHBand="0" w:noVBand="0"/>
      </w:tblPr>
      <w:tblGrid>
        <w:gridCol w:w="7214"/>
        <w:gridCol w:w="1722"/>
      </w:tblGrid>
      <w:tr w:rsidR="00C76698" w:rsidTr="0084220B">
        <w:tc>
          <w:tcPr>
            <w:tcW w:w="7214"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Number of hours in placement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4"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Number of supervisory hours</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bl>
    <w:p w:rsidR="00C76698" w:rsidRDefault="00C76698" w:rsidP="00C76698">
      <w:pPr>
        <w:pStyle w:val="BodyText"/>
        <w:spacing w:after="0"/>
      </w:pPr>
      <w:r>
        <w:tab/>
      </w:r>
      <w:r>
        <w:tab/>
      </w:r>
      <w:r>
        <w:tab/>
      </w:r>
      <w:r>
        <w:tab/>
      </w:r>
      <w:r>
        <w:tab/>
      </w:r>
      <w:r>
        <w:tab/>
      </w:r>
      <w:r>
        <w:tab/>
      </w:r>
      <w:r>
        <w:tab/>
      </w:r>
      <w:r>
        <w:tab/>
      </w:r>
      <w:r>
        <w:tab/>
        <w:t xml:space="preserve">   </w:t>
      </w:r>
      <w:r>
        <w:rPr>
          <w:b/>
          <w:bCs/>
        </w:rPr>
        <w:t>Yes</w:t>
      </w:r>
      <w:r>
        <w:rPr>
          <w:b/>
          <w:bCs/>
        </w:rPr>
        <w:tab/>
        <w:t xml:space="preserve">      No</w:t>
      </w:r>
    </w:p>
    <w:tbl>
      <w:tblPr>
        <w:tblW w:w="0" w:type="auto"/>
        <w:tblInd w:w="-40" w:type="dxa"/>
        <w:tblLayout w:type="fixed"/>
        <w:tblLook w:val="0000" w:firstRow="0" w:lastRow="0" w:firstColumn="0" w:lastColumn="0" w:noHBand="0" w:noVBand="0"/>
      </w:tblPr>
      <w:tblGrid>
        <w:gridCol w:w="7213"/>
        <w:gridCol w:w="850"/>
        <w:gridCol w:w="873"/>
      </w:tblGrid>
      <w:tr w:rsidR="00C76698" w:rsidTr="0084220B">
        <w:tc>
          <w:tcPr>
            <w:tcW w:w="7213"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Individual cases carried during semester</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3"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Direct client contacts</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3"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 xml:space="preserve">Groups shadowed </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3" w:type="dxa"/>
            <w:tcBorders>
              <w:left w:val="single" w:sz="4" w:space="0" w:color="000000"/>
              <w:bottom w:val="single" w:sz="4" w:space="0" w:color="000000"/>
            </w:tcBorders>
            <w:shd w:val="clear" w:color="auto" w:fill="auto"/>
          </w:tcPr>
          <w:p w:rsidR="00C76698" w:rsidRDefault="00C76698" w:rsidP="0084220B">
            <w:pPr>
              <w:pStyle w:val="BodyText3"/>
              <w:snapToGrid w:val="0"/>
              <w:jc w:val="both"/>
            </w:pPr>
            <w:r>
              <w:t>Groups co-facilitated or facilitated during semester</w:t>
            </w:r>
          </w:p>
        </w:tc>
        <w:tc>
          <w:tcPr>
            <w:tcW w:w="850" w:type="dxa"/>
            <w:tcBorders>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3"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Families (including couples) carried during semester</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3"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Collateral contacts</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3"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Elderly client contacts</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3"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Referrals to community resources</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r w:rsidR="00C76698" w:rsidTr="0084220B">
        <w:tc>
          <w:tcPr>
            <w:tcW w:w="7213"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r>
              <w:t>Psychosocial assessments completed</w:t>
            </w:r>
          </w:p>
        </w:tc>
        <w:tc>
          <w:tcPr>
            <w:tcW w:w="850" w:type="dxa"/>
            <w:tcBorders>
              <w:top w:val="single" w:sz="4" w:space="0" w:color="000000"/>
              <w:left w:val="single" w:sz="4" w:space="0" w:color="000000"/>
              <w:bottom w:val="single" w:sz="4" w:space="0" w:color="000000"/>
            </w:tcBorders>
            <w:shd w:val="clear" w:color="auto" w:fill="auto"/>
          </w:tcPr>
          <w:p w:rsidR="00C76698" w:rsidRDefault="00C76698" w:rsidP="0084220B">
            <w:pPr>
              <w:pStyle w:val="BodyText3"/>
              <w:snapToGrid w:val="0"/>
              <w:jc w:val="both"/>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C76698" w:rsidRDefault="00C76698" w:rsidP="0084220B">
            <w:pPr>
              <w:pStyle w:val="BodyText3"/>
              <w:snapToGrid w:val="0"/>
              <w:jc w:val="both"/>
            </w:pPr>
          </w:p>
        </w:tc>
      </w:tr>
    </w:tbl>
    <w:p w:rsidR="00C76698" w:rsidRPr="003222D8" w:rsidRDefault="00C76698" w:rsidP="00C76698">
      <w:pPr>
        <w:pStyle w:val="BodyText3"/>
        <w:pageBreakBefore/>
        <w:jc w:val="both"/>
        <w:rPr>
          <w:b/>
          <w:bCs/>
        </w:rPr>
      </w:pPr>
    </w:p>
    <w:p w:rsidR="00C76698" w:rsidRDefault="00C76698" w:rsidP="00C76698">
      <w:pPr>
        <w:pStyle w:val="BodyText3"/>
      </w:pPr>
      <w:r>
        <w:t>Please sign and submit this form four times: after the Fall Semester I Learning Agreement Meeting (week 4), the Semester I Evaluation Meeting (week 14), the Spring Semester II Learning Agreement Meeting (week 3) and the Semester II Evaluation Meeting (week 14).</w:t>
      </w:r>
    </w:p>
    <w:p w:rsidR="00C76698" w:rsidRDefault="00C76698" w:rsidP="00C76698">
      <w:pPr>
        <w:pStyle w:val="BodyText3"/>
      </w:pPr>
    </w:p>
    <w:p w:rsidR="00C76698" w:rsidRDefault="00C76698" w:rsidP="00C76698">
      <w:pPr>
        <w:pStyle w:val="BodyText3"/>
      </w:pPr>
      <w:r>
        <w:t xml:space="preserve"> Field Instructor Signature: _______________________________ Dated: ________________</w:t>
      </w:r>
    </w:p>
    <w:p w:rsidR="00C76698" w:rsidRDefault="00C76698" w:rsidP="00C76698">
      <w:pPr>
        <w:pStyle w:val="BodyText3"/>
      </w:pPr>
    </w:p>
    <w:p w:rsidR="00C76698" w:rsidRDefault="00C76698" w:rsidP="00C76698">
      <w:pPr>
        <w:pStyle w:val="BodyText3"/>
      </w:pPr>
      <w:r>
        <w:t>Agency____________________________________________________________________________</w:t>
      </w:r>
    </w:p>
    <w:p w:rsidR="00C76698" w:rsidRDefault="00C76698" w:rsidP="00C76698">
      <w:pPr>
        <w:pStyle w:val="BodyText3"/>
      </w:pPr>
    </w:p>
    <w:p w:rsidR="00C76698" w:rsidRDefault="00C76698" w:rsidP="00C76698">
      <w:pPr>
        <w:pStyle w:val="BodyText3"/>
      </w:pPr>
      <w:r>
        <w:t>My Field Instructor has discussed this evaluation with me and I have received a copy. My agreement or disagreement follows below:</w:t>
      </w:r>
    </w:p>
    <w:p w:rsidR="00C76698" w:rsidRDefault="00C76698" w:rsidP="00C76698">
      <w:pPr>
        <w:pStyle w:val="BodyText3"/>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3"/>
        <w:gridCol w:w="9558"/>
      </w:tblGrid>
      <w:tr w:rsidR="00C76698" w:rsidTr="0084220B">
        <w:tc>
          <w:tcPr>
            <w:tcW w:w="413" w:type="dxa"/>
            <w:tcBorders>
              <w:top w:val="single" w:sz="1" w:space="0" w:color="000000"/>
              <w:left w:val="single" w:sz="1" w:space="0" w:color="000000"/>
              <w:bottom w:val="single" w:sz="1" w:space="0" w:color="000000"/>
            </w:tcBorders>
            <w:shd w:val="clear" w:color="auto" w:fill="auto"/>
          </w:tcPr>
          <w:p w:rsidR="00C76698" w:rsidRDefault="00C76698" w:rsidP="0084220B">
            <w:pPr>
              <w:pStyle w:val="TableContents"/>
              <w:snapToGrid w:val="0"/>
            </w:pPr>
          </w:p>
        </w:tc>
        <w:tc>
          <w:tcPr>
            <w:tcW w:w="9558" w:type="dxa"/>
            <w:tcBorders>
              <w:top w:val="single" w:sz="1" w:space="0" w:color="000000"/>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I agree with the evaluation.</w:t>
            </w:r>
          </w:p>
        </w:tc>
      </w:tr>
      <w:tr w:rsidR="00C76698" w:rsidTr="0084220B">
        <w:tc>
          <w:tcPr>
            <w:tcW w:w="413" w:type="dxa"/>
            <w:tcBorders>
              <w:left w:val="single" w:sz="1" w:space="0" w:color="000000"/>
              <w:bottom w:val="single" w:sz="1" w:space="0" w:color="000000"/>
            </w:tcBorders>
            <w:shd w:val="clear" w:color="auto" w:fill="auto"/>
          </w:tcPr>
          <w:p w:rsidR="00C76698" w:rsidRDefault="00C76698" w:rsidP="0084220B">
            <w:pPr>
              <w:pStyle w:val="TableContents"/>
              <w:snapToGrid w:val="0"/>
            </w:pPr>
          </w:p>
        </w:tc>
        <w:tc>
          <w:tcPr>
            <w:tcW w:w="9558" w:type="dxa"/>
            <w:tcBorders>
              <w:left w:val="single" w:sz="1" w:space="0" w:color="000000"/>
              <w:bottom w:val="single" w:sz="1" w:space="0" w:color="000000"/>
              <w:right w:val="single" w:sz="1" w:space="0" w:color="000000"/>
            </w:tcBorders>
            <w:shd w:val="clear" w:color="auto" w:fill="auto"/>
          </w:tcPr>
          <w:p w:rsidR="00C76698" w:rsidRDefault="00C76698" w:rsidP="0084220B">
            <w:pPr>
              <w:pStyle w:val="TableContents"/>
            </w:pPr>
            <w:r>
              <w:t>I do not agree with the evaluation for the reasons stated below.</w:t>
            </w:r>
          </w:p>
        </w:tc>
      </w:tr>
    </w:tbl>
    <w:p w:rsidR="00C76698" w:rsidRDefault="00C76698" w:rsidP="00C76698">
      <w:pPr>
        <w:pStyle w:val="BodyText3"/>
      </w:pPr>
    </w:p>
    <w:p w:rsidR="00C76698" w:rsidRDefault="00C76698" w:rsidP="00C76698">
      <w:pPr>
        <w:pStyle w:val="BodyText3"/>
        <w:rPr>
          <w:b/>
          <w:bCs/>
        </w:rPr>
      </w:pPr>
      <w:r>
        <w:rPr>
          <w:b/>
          <w:bCs/>
        </w:rPr>
        <w:t>Comments:</w:t>
      </w:r>
    </w:p>
    <w:p w:rsidR="00C76698" w:rsidRDefault="00C76698" w:rsidP="00C76698">
      <w:pPr>
        <w:pStyle w:val="BodyText3"/>
        <w:rPr>
          <w:b/>
          <w:bCs/>
        </w:rPr>
      </w:pPr>
    </w:p>
    <w:p w:rsidR="00C76698" w:rsidRDefault="00C76698" w:rsidP="00C76698">
      <w:pPr>
        <w:pStyle w:val="BodyText3"/>
        <w:rPr>
          <w:b/>
          <w:bCs/>
        </w:rPr>
      </w:pPr>
    </w:p>
    <w:p w:rsidR="00C76698" w:rsidRDefault="00C76698" w:rsidP="00C76698">
      <w:pPr>
        <w:pStyle w:val="BodyText3"/>
        <w:rPr>
          <w:b/>
          <w:bCs/>
        </w:rPr>
      </w:pPr>
    </w:p>
    <w:p w:rsidR="00C76698" w:rsidRDefault="00C76698" w:rsidP="00C76698">
      <w:pPr>
        <w:pStyle w:val="BodyText3"/>
        <w:rPr>
          <w:b/>
          <w:bCs/>
        </w:rPr>
      </w:pPr>
    </w:p>
    <w:p w:rsidR="00C76698" w:rsidRDefault="00C76698" w:rsidP="00C76698">
      <w:pPr>
        <w:pStyle w:val="BodyText3"/>
        <w:rPr>
          <w:b/>
          <w:bCs/>
        </w:rPr>
      </w:pPr>
    </w:p>
    <w:p w:rsidR="00C76698" w:rsidRDefault="00C76698" w:rsidP="00C76698">
      <w:pPr>
        <w:pStyle w:val="BodyText3"/>
        <w:rPr>
          <w:b/>
          <w:bCs/>
        </w:rPr>
      </w:pPr>
    </w:p>
    <w:p w:rsidR="00C76698" w:rsidRDefault="00C76698" w:rsidP="00C76698">
      <w:pPr>
        <w:pStyle w:val="BodyText3"/>
        <w:rPr>
          <w:b/>
          <w:bCs/>
        </w:rPr>
      </w:pPr>
    </w:p>
    <w:p w:rsidR="00C76698" w:rsidRDefault="00C76698" w:rsidP="00C76698">
      <w:pPr>
        <w:pStyle w:val="BodyText3"/>
      </w:pPr>
    </w:p>
    <w:p w:rsidR="00C76698" w:rsidRDefault="00C76698" w:rsidP="00C76698">
      <w:pPr>
        <w:pStyle w:val="BodyText3"/>
      </w:pPr>
    </w:p>
    <w:p w:rsidR="00C76698" w:rsidRDefault="00C76698" w:rsidP="00C76698">
      <w:pPr>
        <w:pStyle w:val="BodyText3"/>
      </w:pPr>
    </w:p>
    <w:p w:rsidR="00C76698" w:rsidRDefault="00C76698" w:rsidP="00C76698">
      <w:pPr>
        <w:pStyle w:val="BodyText3"/>
      </w:pPr>
      <w:r>
        <w:t>Student Signature: ______________</w:t>
      </w:r>
      <w:r w:rsidR="0052548B">
        <w:t>_____________________</w:t>
      </w:r>
      <w:r>
        <w:t>Dated: ________________</w:t>
      </w:r>
    </w:p>
    <w:p w:rsidR="00C76698" w:rsidRDefault="00C76698" w:rsidP="00C76698">
      <w:pPr>
        <w:pStyle w:val="BodyText3"/>
      </w:pPr>
    </w:p>
    <w:p w:rsidR="00C76698" w:rsidRDefault="00C76698" w:rsidP="00C76698">
      <w:pPr>
        <w:pStyle w:val="BodyText3"/>
      </w:pPr>
    </w:p>
    <w:p w:rsidR="00C76698" w:rsidRDefault="00C76698" w:rsidP="00C76698">
      <w:pPr>
        <w:pStyle w:val="BodyText3"/>
      </w:pPr>
      <w:r>
        <w:t>Field Faculty Signature: _____________________________ Dated: ________________</w:t>
      </w:r>
    </w:p>
    <w:p w:rsidR="00C76698" w:rsidRDefault="00C76698" w:rsidP="00C76698">
      <w:pPr>
        <w:pStyle w:val="BodyText3"/>
      </w:pPr>
    </w:p>
    <w:p w:rsidR="00C76698" w:rsidRPr="00E37B60" w:rsidRDefault="00C76698" w:rsidP="00C76698">
      <w:pPr>
        <w:pStyle w:val="BodyText3"/>
        <w:ind w:firstLine="709"/>
      </w:pPr>
    </w:p>
    <w:p w:rsidR="00C76698" w:rsidRPr="00E37B60" w:rsidRDefault="00C76698" w:rsidP="00C76698">
      <w:pPr>
        <w:pStyle w:val="BodyText3"/>
      </w:pPr>
      <w:r>
        <w:t>Field Faculty</w:t>
      </w:r>
      <w:r w:rsidRPr="00E37B60">
        <w:t xml:space="preserve"> Comments:</w:t>
      </w:r>
    </w:p>
    <w:p w:rsidR="00C76698" w:rsidRPr="00E37B60" w:rsidRDefault="00C76698" w:rsidP="00C76698">
      <w:pPr>
        <w:pStyle w:val="BodyText3"/>
      </w:pPr>
    </w:p>
    <w:p w:rsidR="00C76698" w:rsidRDefault="00C76698" w:rsidP="00C76698">
      <w:pPr>
        <w:pStyle w:val="BodyText3"/>
      </w:pPr>
    </w:p>
    <w:p w:rsidR="00C76698" w:rsidRDefault="00C76698">
      <w:pPr>
        <w:pStyle w:val="BodyText3"/>
      </w:pPr>
    </w:p>
    <w:sectPr w:rsidR="00C76698" w:rsidSect="005F25D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3E7E90"/>
    <w:multiLevelType w:val="hybridMultilevel"/>
    <w:tmpl w:val="B3E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BB"/>
    <w:rsid w:val="00024CFE"/>
    <w:rsid w:val="00045CAA"/>
    <w:rsid w:val="000A038A"/>
    <w:rsid w:val="000C060A"/>
    <w:rsid w:val="000C7645"/>
    <w:rsid w:val="000E1710"/>
    <w:rsid w:val="00153144"/>
    <w:rsid w:val="001659A0"/>
    <w:rsid w:val="001B40FA"/>
    <w:rsid w:val="001F23F8"/>
    <w:rsid w:val="002355F0"/>
    <w:rsid w:val="002404E1"/>
    <w:rsid w:val="002D0989"/>
    <w:rsid w:val="00301620"/>
    <w:rsid w:val="003B5A11"/>
    <w:rsid w:val="003C213E"/>
    <w:rsid w:val="003D597E"/>
    <w:rsid w:val="00402C44"/>
    <w:rsid w:val="00414F25"/>
    <w:rsid w:val="004429D4"/>
    <w:rsid w:val="00444750"/>
    <w:rsid w:val="0052548B"/>
    <w:rsid w:val="005552CD"/>
    <w:rsid w:val="005C1090"/>
    <w:rsid w:val="005D0DF8"/>
    <w:rsid w:val="005F25DC"/>
    <w:rsid w:val="006A5DFF"/>
    <w:rsid w:val="006A6D47"/>
    <w:rsid w:val="006C449D"/>
    <w:rsid w:val="00797779"/>
    <w:rsid w:val="007A6AC1"/>
    <w:rsid w:val="00811F2D"/>
    <w:rsid w:val="00834A29"/>
    <w:rsid w:val="00883EF4"/>
    <w:rsid w:val="008E0343"/>
    <w:rsid w:val="00923AE1"/>
    <w:rsid w:val="009975A9"/>
    <w:rsid w:val="009B4C0F"/>
    <w:rsid w:val="00A06E14"/>
    <w:rsid w:val="00A13E92"/>
    <w:rsid w:val="00A240D2"/>
    <w:rsid w:val="00AD6A54"/>
    <w:rsid w:val="00B5306B"/>
    <w:rsid w:val="00B62DD3"/>
    <w:rsid w:val="00BA7DEF"/>
    <w:rsid w:val="00BC28C8"/>
    <w:rsid w:val="00BD3E65"/>
    <w:rsid w:val="00BD56AA"/>
    <w:rsid w:val="00C4481C"/>
    <w:rsid w:val="00C76698"/>
    <w:rsid w:val="00C85877"/>
    <w:rsid w:val="00C92EEB"/>
    <w:rsid w:val="00CA46CA"/>
    <w:rsid w:val="00CB302A"/>
    <w:rsid w:val="00D145C2"/>
    <w:rsid w:val="00E267BB"/>
    <w:rsid w:val="00E37627"/>
    <w:rsid w:val="00E54C17"/>
    <w:rsid w:val="00EB5A4F"/>
    <w:rsid w:val="00F256FB"/>
    <w:rsid w:val="00F53C58"/>
    <w:rsid w:val="00F57998"/>
    <w:rsid w:val="00F73D88"/>
    <w:rsid w:val="00FD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DC"/>
    <w:pPr>
      <w:widowControl w:val="0"/>
      <w:suppressAutoHyphens/>
    </w:pPr>
    <w:rPr>
      <w:rFonts w:eastAsia="Arial Unicode MS" w:cs="Mangal"/>
      <w:kern w:val="1"/>
      <w:sz w:val="24"/>
      <w:szCs w:val="24"/>
      <w:lang w:eastAsia="hi-IN" w:bidi="hi-IN"/>
    </w:rPr>
  </w:style>
  <w:style w:type="paragraph" w:styleId="Heading1">
    <w:name w:val="heading 1"/>
    <w:basedOn w:val="Normal"/>
    <w:next w:val="Normal"/>
    <w:qFormat/>
    <w:rsid w:val="005F25DC"/>
    <w:pPr>
      <w:keepNext/>
      <w:numPr>
        <w:numId w:val="1"/>
      </w:numPr>
      <w:jc w:val="center"/>
      <w:outlineLvl w:val="0"/>
    </w:pPr>
    <w:rPr>
      <w:rFonts w:ascii="CG Times"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F25DC"/>
  </w:style>
  <w:style w:type="character" w:customStyle="1" w:styleId="WW-Absatz-Standardschriftart">
    <w:name w:val="WW-Absatz-Standardschriftart"/>
    <w:rsid w:val="005F25DC"/>
  </w:style>
  <w:style w:type="character" w:customStyle="1" w:styleId="WW-Absatz-Standardschriftart1">
    <w:name w:val="WW-Absatz-Standardschriftart1"/>
    <w:rsid w:val="005F25DC"/>
  </w:style>
  <w:style w:type="character" w:customStyle="1" w:styleId="WW-Absatz-Standardschriftart11">
    <w:name w:val="WW-Absatz-Standardschriftart11"/>
    <w:rsid w:val="005F25DC"/>
  </w:style>
  <w:style w:type="paragraph" w:customStyle="1" w:styleId="Heading">
    <w:name w:val="Heading"/>
    <w:basedOn w:val="Normal"/>
    <w:next w:val="BodyText"/>
    <w:rsid w:val="005F25DC"/>
    <w:pPr>
      <w:keepNext/>
      <w:spacing w:before="240" w:after="120"/>
    </w:pPr>
    <w:rPr>
      <w:rFonts w:ascii="Arial" w:hAnsi="Arial"/>
      <w:sz w:val="28"/>
      <w:szCs w:val="28"/>
    </w:rPr>
  </w:style>
  <w:style w:type="paragraph" w:styleId="BodyText">
    <w:name w:val="Body Text"/>
    <w:basedOn w:val="Normal"/>
    <w:rsid w:val="005F25DC"/>
    <w:pPr>
      <w:spacing w:after="120"/>
    </w:pPr>
  </w:style>
  <w:style w:type="paragraph" w:styleId="List">
    <w:name w:val="List"/>
    <w:basedOn w:val="BodyText"/>
    <w:rsid w:val="005F25DC"/>
  </w:style>
  <w:style w:type="paragraph" w:styleId="Caption">
    <w:name w:val="caption"/>
    <w:basedOn w:val="Normal"/>
    <w:qFormat/>
    <w:rsid w:val="005F25DC"/>
    <w:pPr>
      <w:suppressLineNumbers/>
      <w:spacing w:before="120" w:after="120"/>
    </w:pPr>
    <w:rPr>
      <w:i/>
      <w:iCs/>
    </w:rPr>
  </w:style>
  <w:style w:type="paragraph" w:customStyle="1" w:styleId="Index">
    <w:name w:val="Index"/>
    <w:basedOn w:val="Normal"/>
    <w:rsid w:val="005F25DC"/>
    <w:pPr>
      <w:suppressLineNumbers/>
    </w:pPr>
  </w:style>
  <w:style w:type="paragraph" w:styleId="BodyText3">
    <w:name w:val="Body Text 3"/>
    <w:basedOn w:val="Normal"/>
    <w:link w:val="BodyText3Char"/>
    <w:rsid w:val="005F25DC"/>
    <w:rPr>
      <w:rFonts w:ascii="CG Times" w:hAnsi="CG Times" w:cs="CG Times"/>
      <w:color w:val="000000"/>
    </w:rPr>
  </w:style>
  <w:style w:type="paragraph" w:customStyle="1" w:styleId="TableContents">
    <w:name w:val="Table Contents"/>
    <w:basedOn w:val="Normal"/>
    <w:rsid w:val="005F25DC"/>
    <w:pPr>
      <w:suppressLineNumbers/>
    </w:pPr>
  </w:style>
  <w:style w:type="paragraph" w:customStyle="1" w:styleId="TableHeading">
    <w:name w:val="Table Heading"/>
    <w:basedOn w:val="TableContents"/>
    <w:rsid w:val="005F25DC"/>
    <w:pPr>
      <w:jc w:val="center"/>
    </w:pPr>
    <w:rPr>
      <w:b/>
      <w:bCs/>
    </w:rPr>
  </w:style>
  <w:style w:type="paragraph" w:customStyle="1" w:styleId="Framecontents">
    <w:name w:val="Frame contents"/>
    <w:basedOn w:val="BodyText"/>
    <w:rsid w:val="005F25DC"/>
  </w:style>
  <w:style w:type="character" w:customStyle="1" w:styleId="BodyText3Char">
    <w:name w:val="Body Text 3 Char"/>
    <w:link w:val="BodyText3"/>
    <w:rsid w:val="00A06E14"/>
    <w:rPr>
      <w:rFonts w:ascii="CG Times" w:eastAsia="Arial Unicode MS" w:hAnsi="CG Times" w:cs="CG Times"/>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DC"/>
    <w:pPr>
      <w:widowControl w:val="0"/>
      <w:suppressAutoHyphens/>
    </w:pPr>
    <w:rPr>
      <w:rFonts w:eastAsia="Arial Unicode MS" w:cs="Mangal"/>
      <w:kern w:val="1"/>
      <w:sz w:val="24"/>
      <w:szCs w:val="24"/>
      <w:lang w:eastAsia="hi-IN" w:bidi="hi-IN"/>
    </w:rPr>
  </w:style>
  <w:style w:type="paragraph" w:styleId="Heading1">
    <w:name w:val="heading 1"/>
    <w:basedOn w:val="Normal"/>
    <w:next w:val="Normal"/>
    <w:qFormat/>
    <w:rsid w:val="005F25DC"/>
    <w:pPr>
      <w:keepNext/>
      <w:numPr>
        <w:numId w:val="1"/>
      </w:numPr>
      <w:jc w:val="center"/>
      <w:outlineLvl w:val="0"/>
    </w:pPr>
    <w:rPr>
      <w:rFonts w:ascii="CG Times"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F25DC"/>
  </w:style>
  <w:style w:type="character" w:customStyle="1" w:styleId="WW-Absatz-Standardschriftart">
    <w:name w:val="WW-Absatz-Standardschriftart"/>
    <w:rsid w:val="005F25DC"/>
  </w:style>
  <w:style w:type="character" w:customStyle="1" w:styleId="WW-Absatz-Standardschriftart1">
    <w:name w:val="WW-Absatz-Standardschriftart1"/>
    <w:rsid w:val="005F25DC"/>
  </w:style>
  <w:style w:type="character" w:customStyle="1" w:styleId="WW-Absatz-Standardschriftart11">
    <w:name w:val="WW-Absatz-Standardschriftart11"/>
    <w:rsid w:val="005F25DC"/>
  </w:style>
  <w:style w:type="paragraph" w:customStyle="1" w:styleId="Heading">
    <w:name w:val="Heading"/>
    <w:basedOn w:val="Normal"/>
    <w:next w:val="BodyText"/>
    <w:rsid w:val="005F25DC"/>
    <w:pPr>
      <w:keepNext/>
      <w:spacing w:before="240" w:after="120"/>
    </w:pPr>
    <w:rPr>
      <w:rFonts w:ascii="Arial" w:hAnsi="Arial"/>
      <w:sz w:val="28"/>
      <w:szCs w:val="28"/>
    </w:rPr>
  </w:style>
  <w:style w:type="paragraph" w:styleId="BodyText">
    <w:name w:val="Body Text"/>
    <w:basedOn w:val="Normal"/>
    <w:rsid w:val="005F25DC"/>
    <w:pPr>
      <w:spacing w:after="120"/>
    </w:pPr>
  </w:style>
  <w:style w:type="paragraph" w:styleId="List">
    <w:name w:val="List"/>
    <w:basedOn w:val="BodyText"/>
    <w:rsid w:val="005F25DC"/>
  </w:style>
  <w:style w:type="paragraph" w:styleId="Caption">
    <w:name w:val="caption"/>
    <w:basedOn w:val="Normal"/>
    <w:qFormat/>
    <w:rsid w:val="005F25DC"/>
    <w:pPr>
      <w:suppressLineNumbers/>
      <w:spacing w:before="120" w:after="120"/>
    </w:pPr>
    <w:rPr>
      <w:i/>
      <w:iCs/>
    </w:rPr>
  </w:style>
  <w:style w:type="paragraph" w:customStyle="1" w:styleId="Index">
    <w:name w:val="Index"/>
    <w:basedOn w:val="Normal"/>
    <w:rsid w:val="005F25DC"/>
    <w:pPr>
      <w:suppressLineNumbers/>
    </w:pPr>
  </w:style>
  <w:style w:type="paragraph" w:styleId="BodyText3">
    <w:name w:val="Body Text 3"/>
    <w:basedOn w:val="Normal"/>
    <w:link w:val="BodyText3Char"/>
    <w:rsid w:val="005F25DC"/>
    <w:rPr>
      <w:rFonts w:ascii="CG Times" w:hAnsi="CG Times" w:cs="CG Times"/>
      <w:color w:val="000000"/>
    </w:rPr>
  </w:style>
  <w:style w:type="paragraph" w:customStyle="1" w:styleId="TableContents">
    <w:name w:val="Table Contents"/>
    <w:basedOn w:val="Normal"/>
    <w:rsid w:val="005F25DC"/>
    <w:pPr>
      <w:suppressLineNumbers/>
    </w:pPr>
  </w:style>
  <w:style w:type="paragraph" w:customStyle="1" w:styleId="TableHeading">
    <w:name w:val="Table Heading"/>
    <w:basedOn w:val="TableContents"/>
    <w:rsid w:val="005F25DC"/>
    <w:pPr>
      <w:jc w:val="center"/>
    </w:pPr>
    <w:rPr>
      <w:b/>
      <w:bCs/>
    </w:rPr>
  </w:style>
  <w:style w:type="paragraph" w:customStyle="1" w:styleId="Framecontents">
    <w:name w:val="Frame contents"/>
    <w:basedOn w:val="BodyText"/>
    <w:rsid w:val="005F25DC"/>
  </w:style>
  <w:style w:type="character" w:customStyle="1" w:styleId="BodyText3Char">
    <w:name w:val="Body Text 3 Char"/>
    <w:link w:val="BodyText3"/>
    <w:rsid w:val="00A06E14"/>
    <w:rPr>
      <w:rFonts w:ascii="CG Times" w:eastAsia="Arial Unicode MS" w:hAnsi="CG Times" w:cs="CG Times"/>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4859-8553-4C7B-B793-BC016692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3524</Words>
  <Characters>20089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Scherrer</dc:creator>
  <cp:lastModifiedBy>User</cp:lastModifiedBy>
  <cp:revision>2</cp:revision>
  <cp:lastPrinted>2011-08-30T20:53:00Z</cp:lastPrinted>
  <dcterms:created xsi:type="dcterms:W3CDTF">2015-07-14T16:30:00Z</dcterms:created>
  <dcterms:modified xsi:type="dcterms:W3CDTF">2015-07-14T16:30:00Z</dcterms:modified>
</cp:coreProperties>
</file>